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D4E87" w14:textId="77777777" w:rsidR="008165C4" w:rsidRPr="008E5931" w:rsidRDefault="008E5931" w:rsidP="008E5931">
      <w:pPr>
        <w:pStyle w:val="Heading1"/>
        <w:spacing w:before="0" w:after="0"/>
        <w:ind w:left="1973" w:right="-605" w:hanging="2520"/>
        <w:jc w:val="center"/>
        <w:rPr>
          <w:rFonts w:ascii="Times New Roman" w:hAnsi="Times New Roman"/>
          <w:b/>
          <w:color w:val="808080"/>
        </w:rPr>
      </w:pPr>
      <w:bookmarkStart w:id="0" w:name="_Toc285448157"/>
      <w:bookmarkStart w:id="1" w:name="_GoBack"/>
      <w:bookmarkEnd w:id="1"/>
      <w:r w:rsidRPr="00FA1FD8">
        <w:rPr>
          <w:rFonts w:ascii="Times New Roman Bold" w:hAnsi="Times New Roman Bold"/>
          <w:b/>
          <w:caps/>
          <w:color w:val="000000"/>
        </w:rPr>
        <w:t>Article I</w:t>
      </w:r>
      <w:r w:rsidRPr="008E5931">
        <w:rPr>
          <w:rFonts w:ascii="Times New Roman" w:hAnsi="Times New Roman"/>
          <w:b/>
          <w:color w:val="000000"/>
        </w:rPr>
        <w:t xml:space="preserve">V. </w:t>
      </w:r>
      <w:r w:rsidR="00FA1FD8">
        <w:rPr>
          <w:rFonts w:ascii="Times New Roman" w:hAnsi="Times New Roman"/>
          <w:b/>
          <w:color w:val="000000"/>
        </w:rPr>
        <w:t xml:space="preserve"> </w:t>
      </w:r>
      <w:r w:rsidR="00FA4DBF" w:rsidRPr="008E5931">
        <w:rPr>
          <w:rFonts w:ascii="Times New Roman" w:hAnsi="Times New Roman"/>
          <w:b/>
          <w:color w:val="000000"/>
        </w:rPr>
        <w:t>HEARING AND APPEAL PROCEDURE</w:t>
      </w:r>
      <w:bookmarkEnd w:id="0"/>
      <w:r w:rsidR="00FA4DBF" w:rsidRPr="008E5931">
        <w:rPr>
          <w:rFonts w:ascii="Times New Roman" w:hAnsi="Times New Roman"/>
          <w:b/>
          <w:color w:val="808080"/>
        </w:rPr>
        <w:t xml:space="preserve"> </w:t>
      </w:r>
    </w:p>
    <w:p w14:paraId="053A888F" w14:textId="77777777" w:rsidR="008165C4" w:rsidRDefault="008165C4" w:rsidP="008E5931">
      <w:pPr>
        <w:pStyle w:val="Default"/>
        <w:rPr>
          <w:rFonts w:ascii="Times New Roman" w:hAnsi="Times New Roman" w:cs="Times New Roman"/>
        </w:rPr>
      </w:pPr>
    </w:p>
    <w:p w14:paraId="31957EA3" w14:textId="77777777" w:rsidR="008165C4" w:rsidRPr="00713684" w:rsidRDefault="00FA4DBF" w:rsidP="008E5931">
      <w:pPr>
        <w:pStyle w:val="Default"/>
        <w:tabs>
          <w:tab w:val="left" w:pos="720"/>
        </w:tabs>
        <w:ind w:left="720" w:hanging="720"/>
        <w:rPr>
          <w:rFonts w:ascii="Times New Roman" w:hAnsi="Times New Roman" w:cs="Times New Roman"/>
          <w:b/>
        </w:rPr>
      </w:pPr>
      <w:r w:rsidRPr="00713684">
        <w:rPr>
          <w:rFonts w:ascii="Times New Roman" w:hAnsi="Times New Roman" w:cs="Times New Roman"/>
          <w:b/>
        </w:rPr>
        <w:t xml:space="preserve">4.1. </w:t>
      </w:r>
      <w:r w:rsidR="00B33B97" w:rsidRPr="00713684">
        <w:rPr>
          <w:rFonts w:ascii="Times New Roman" w:hAnsi="Times New Roman" w:cs="Times New Roman"/>
          <w:b/>
        </w:rPr>
        <w:tab/>
      </w:r>
      <w:r w:rsidRPr="00713684">
        <w:rPr>
          <w:rFonts w:ascii="Times New Roman" w:hAnsi="Times New Roman" w:cs="Times New Roman"/>
          <w:b/>
        </w:rPr>
        <w:t xml:space="preserve">Grounds for Hearing </w:t>
      </w:r>
    </w:p>
    <w:p w14:paraId="4F27FEE4" w14:textId="77777777" w:rsidR="008165C4" w:rsidRPr="008E5931" w:rsidRDefault="008165C4" w:rsidP="008E5931">
      <w:pPr>
        <w:pStyle w:val="Default"/>
        <w:rPr>
          <w:rFonts w:ascii="Times New Roman" w:hAnsi="Times New Roman" w:cs="Times New Roman"/>
        </w:rPr>
      </w:pPr>
    </w:p>
    <w:p w14:paraId="4C6A5C33" w14:textId="77777777" w:rsidR="008165C4" w:rsidRPr="008E5931" w:rsidRDefault="00B33B97" w:rsidP="008E5931">
      <w:pPr>
        <w:pStyle w:val="Default"/>
        <w:tabs>
          <w:tab w:val="left" w:pos="1440"/>
        </w:tabs>
        <w:ind w:left="1440" w:hanging="720"/>
        <w:jc w:val="both"/>
        <w:rPr>
          <w:rFonts w:ascii="Times New Roman" w:hAnsi="Times New Roman" w:cs="Times New Roman"/>
        </w:rPr>
      </w:pPr>
      <w:r w:rsidRPr="008E5931">
        <w:rPr>
          <w:rFonts w:ascii="Times New Roman" w:hAnsi="Times New Roman" w:cs="Times New Roman"/>
        </w:rPr>
        <w:t>4.1.1</w:t>
      </w:r>
      <w:r w:rsidRPr="008E5931">
        <w:rPr>
          <w:rFonts w:ascii="Times New Roman" w:hAnsi="Times New Roman" w:cs="Times New Roman"/>
        </w:rPr>
        <w:tab/>
      </w:r>
      <w:r w:rsidR="00FA4DBF" w:rsidRPr="008E5931">
        <w:rPr>
          <w:rFonts w:ascii="Times New Roman" w:hAnsi="Times New Roman" w:cs="Times New Roman"/>
        </w:rPr>
        <w:t xml:space="preserve">This section describes the exclusive circumstances that entitle a </w:t>
      </w:r>
      <w:r w:rsidR="00F90C1D">
        <w:rPr>
          <w:rFonts w:ascii="Times New Roman" w:hAnsi="Times New Roman" w:cs="Times New Roman"/>
        </w:rPr>
        <w:t>Medical Staff Member</w:t>
      </w:r>
      <w:r w:rsidR="00FA4DBF" w:rsidRPr="008E5931">
        <w:rPr>
          <w:rFonts w:ascii="Times New Roman" w:hAnsi="Times New Roman" w:cs="Times New Roman"/>
        </w:rPr>
        <w:t xml:space="preserve"> to a right to a hearing. A </w:t>
      </w:r>
      <w:r w:rsidR="00F90C1D">
        <w:rPr>
          <w:rFonts w:ascii="Times New Roman" w:hAnsi="Times New Roman" w:cs="Times New Roman"/>
        </w:rPr>
        <w:t>Medical Staff Member</w:t>
      </w:r>
      <w:r w:rsidR="00FA4DBF" w:rsidRPr="008E5931">
        <w:rPr>
          <w:rFonts w:ascii="Times New Roman" w:hAnsi="Times New Roman" w:cs="Times New Roman"/>
        </w:rPr>
        <w:t xml:space="preserve"> shall be entitled to a hearing only upon making a timely request for a hearing after any of the following actions: </w:t>
      </w:r>
    </w:p>
    <w:p w14:paraId="275FF588" w14:textId="77777777" w:rsidR="00EC6997" w:rsidRPr="008E5931" w:rsidRDefault="00EC6997" w:rsidP="008E5931">
      <w:pPr>
        <w:pStyle w:val="Default"/>
        <w:tabs>
          <w:tab w:val="left" w:pos="1440"/>
        </w:tabs>
        <w:ind w:left="1440" w:hanging="720"/>
        <w:jc w:val="both"/>
        <w:rPr>
          <w:rFonts w:ascii="Times New Roman" w:hAnsi="Times New Roman" w:cs="Times New Roman"/>
        </w:rPr>
      </w:pPr>
    </w:p>
    <w:p w14:paraId="275B368D" w14:textId="77777777" w:rsidR="00EC6997" w:rsidRPr="008E5931" w:rsidRDefault="00FA4DBF" w:rsidP="00713684">
      <w:pPr>
        <w:pStyle w:val="Default"/>
        <w:numPr>
          <w:ilvl w:val="0"/>
          <w:numId w:val="1"/>
        </w:numPr>
        <w:tabs>
          <w:tab w:val="left" w:pos="2160"/>
        </w:tabs>
        <w:ind w:left="2160" w:hanging="720"/>
        <w:jc w:val="both"/>
        <w:rPr>
          <w:rFonts w:ascii="Times New Roman" w:hAnsi="Times New Roman" w:cs="Times New Roman"/>
        </w:rPr>
      </w:pPr>
      <w:r w:rsidRPr="008E5931">
        <w:rPr>
          <w:rFonts w:ascii="Times New Roman" w:hAnsi="Times New Roman" w:cs="Times New Roman"/>
        </w:rPr>
        <w:t xml:space="preserve">A Medical Executive Committee (MEC) recommendation to deny an application, </w:t>
      </w:r>
      <w:r w:rsidR="00EC6997" w:rsidRPr="008E5931">
        <w:rPr>
          <w:rFonts w:ascii="Times New Roman" w:hAnsi="Times New Roman" w:cs="Times New Roman"/>
        </w:rPr>
        <w:t xml:space="preserve">Article I </w:t>
      </w:r>
      <w:r w:rsidRPr="008E5931">
        <w:rPr>
          <w:rFonts w:ascii="Times New Roman" w:hAnsi="Times New Roman" w:cs="Times New Roman"/>
        </w:rPr>
        <w:t xml:space="preserve">under </w:t>
      </w:r>
      <w:r w:rsidR="00EC6997" w:rsidRPr="008E5931">
        <w:rPr>
          <w:rFonts w:ascii="Times New Roman" w:hAnsi="Times New Roman" w:cs="Times New Roman"/>
        </w:rPr>
        <w:t>MEC Recommendation for appointment or reappointment;</w:t>
      </w:r>
    </w:p>
    <w:p w14:paraId="71489862" w14:textId="77777777" w:rsidR="00EC6997" w:rsidRPr="008E5931" w:rsidRDefault="00EC6997" w:rsidP="00713684">
      <w:pPr>
        <w:pStyle w:val="Default"/>
        <w:tabs>
          <w:tab w:val="left" w:pos="2160"/>
        </w:tabs>
        <w:ind w:left="2160" w:hanging="720"/>
        <w:jc w:val="both"/>
        <w:rPr>
          <w:rFonts w:ascii="Times New Roman" w:hAnsi="Times New Roman" w:cs="Times New Roman"/>
        </w:rPr>
      </w:pPr>
    </w:p>
    <w:p w14:paraId="090AEDA7" w14:textId="77777777" w:rsidR="00EC6997" w:rsidRPr="008E5931" w:rsidRDefault="00FA4DBF" w:rsidP="00713684">
      <w:pPr>
        <w:pStyle w:val="Default"/>
        <w:numPr>
          <w:ilvl w:val="0"/>
          <w:numId w:val="1"/>
        </w:numPr>
        <w:tabs>
          <w:tab w:val="left" w:pos="2160"/>
        </w:tabs>
        <w:ind w:left="2160" w:hanging="720"/>
        <w:jc w:val="both"/>
        <w:rPr>
          <w:rFonts w:ascii="Times New Roman" w:hAnsi="Times New Roman" w:cs="Times New Roman"/>
        </w:rPr>
      </w:pPr>
      <w:r w:rsidRPr="008E5931">
        <w:rPr>
          <w:rFonts w:ascii="Times New Roman" w:hAnsi="Times New Roman" w:cs="Times New Roman"/>
        </w:rPr>
        <w:t>A</w:t>
      </w:r>
      <w:r w:rsidR="00EC6997" w:rsidRPr="008E5931">
        <w:rPr>
          <w:rFonts w:ascii="Times New Roman" w:hAnsi="Times New Roman" w:cs="Times New Roman"/>
        </w:rPr>
        <w:t>n</w:t>
      </w:r>
      <w:r w:rsidRPr="008E5931">
        <w:rPr>
          <w:rFonts w:ascii="Times New Roman" w:hAnsi="Times New Roman" w:cs="Times New Roman"/>
        </w:rPr>
        <w:t xml:space="preserve"> MEC action longer than fourteen (14) days that is a reduction, suspension, or revocation of clinical privileges or Medical Staff membership (other than an administrative action or pursuant to an agreement with the </w:t>
      </w:r>
      <w:r w:rsidR="00F90C1D">
        <w:rPr>
          <w:rFonts w:ascii="Times New Roman" w:hAnsi="Times New Roman" w:cs="Times New Roman"/>
        </w:rPr>
        <w:t>Medical Staff Member</w:t>
      </w:r>
      <w:r w:rsidRPr="008E5931">
        <w:rPr>
          <w:rFonts w:ascii="Times New Roman" w:hAnsi="Times New Roman" w:cs="Times New Roman"/>
        </w:rPr>
        <w:t>)</w:t>
      </w:r>
      <w:r w:rsidR="00EC6997" w:rsidRPr="008E5931">
        <w:rPr>
          <w:rFonts w:ascii="Times New Roman" w:hAnsi="Times New Roman" w:cs="Times New Roman"/>
        </w:rPr>
        <w:t>;</w:t>
      </w:r>
    </w:p>
    <w:p w14:paraId="034BD180" w14:textId="77777777" w:rsidR="00EC6997" w:rsidRPr="008E5931" w:rsidRDefault="00EC6997" w:rsidP="00713684">
      <w:pPr>
        <w:pStyle w:val="ListParagraph"/>
        <w:tabs>
          <w:tab w:val="left" w:pos="2160"/>
        </w:tabs>
        <w:ind w:left="2160" w:hanging="720"/>
        <w:rPr>
          <w:rFonts w:ascii="Times New Roman" w:hAnsi="Times New Roman"/>
          <w:sz w:val="24"/>
          <w:szCs w:val="24"/>
        </w:rPr>
      </w:pPr>
    </w:p>
    <w:p w14:paraId="0EB0C6F6" w14:textId="77777777" w:rsidR="00EC6997" w:rsidRPr="008E5931" w:rsidRDefault="00FA4DBF" w:rsidP="00713684">
      <w:pPr>
        <w:pStyle w:val="Default"/>
        <w:numPr>
          <w:ilvl w:val="0"/>
          <w:numId w:val="1"/>
        </w:numPr>
        <w:tabs>
          <w:tab w:val="left" w:pos="2160"/>
        </w:tabs>
        <w:ind w:left="2160" w:hanging="720"/>
        <w:jc w:val="both"/>
        <w:rPr>
          <w:rFonts w:ascii="Times New Roman" w:hAnsi="Times New Roman" w:cs="Times New Roman"/>
        </w:rPr>
      </w:pPr>
      <w:r w:rsidRPr="008E5931">
        <w:rPr>
          <w:rFonts w:ascii="Times New Roman" w:hAnsi="Times New Roman" w:cs="Times New Roman"/>
        </w:rPr>
        <w:t>Any MEC recommendation for a reduction, suspension, or revocation of clinical privileges or Medical Staff membership that lasts longer than</w:t>
      </w:r>
      <w:r w:rsidR="00EC6997" w:rsidRPr="008E5931">
        <w:rPr>
          <w:rFonts w:ascii="Times New Roman" w:hAnsi="Times New Roman" w:cs="Times New Roman"/>
        </w:rPr>
        <w:t xml:space="preserve"> fourteen</w:t>
      </w:r>
      <w:r w:rsidRPr="008E5931">
        <w:rPr>
          <w:rFonts w:ascii="Times New Roman" w:hAnsi="Times New Roman" w:cs="Times New Roman"/>
        </w:rPr>
        <w:t xml:space="preserve"> </w:t>
      </w:r>
      <w:r w:rsidR="00EC6997" w:rsidRPr="008E5931">
        <w:rPr>
          <w:rFonts w:ascii="Times New Roman" w:hAnsi="Times New Roman" w:cs="Times New Roman"/>
        </w:rPr>
        <w:t>(</w:t>
      </w:r>
      <w:r w:rsidRPr="008E5931">
        <w:rPr>
          <w:rFonts w:ascii="Times New Roman" w:hAnsi="Times New Roman" w:cs="Times New Roman"/>
        </w:rPr>
        <w:t>14</w:t>
      </w:r>
      <w:r w:rsidR="00EC6997" w:rsidRPr="008E5931">
        <w:rPr>
          <w:rFonts w:ascii="Times New Roman" w:hAnsi="Times New Roman" w:cs="Times New Roman"/>
        </w:rPr>
        <w:t>) days (</w:t>
      </w:r>
      <w:r w:rsidRPr="008E5931">
        <w:rPr>
          <w:rFonts w:ascii="Times New Roman" w:hAnsi="Times New Roman" w:cs="Times New Roman"/>
        </w:rPr>
        <w:t>other than an administrative suspension or pursuant to an a</w:t>
      </w:r>
      <w:r w:rsidR="00EC6997" w:rsidRPr="008E5931">
        <w:rPr>
          <w:rFonts w:ascii="Times New Roman" w:hAnsi="Times New Roman" w:cs="Times New Roman"/>
        </w:rPr>
        <w:t xml:space="preserve">greement with the </w:t>
      </w:r>
      <w:r w:rsidR="00F90C1D">
        <w:rPr>
          <w:rFonts w:ascii="Times New Roman" w:hAnsi="Times New Roman" w:cs="Times New Roman"/>
        </w:rPr>
        <w:t>Medical Staff Member</w:t>
      </w:r>
      <w:r w:rsidR="00EC6997" w:rsidRPr="008E5931">
        <w:rPr>
          <w:rFonts w:ascii="Times New Roman" w:hAnsi="Times New Roman" w:cs="Times New Roman"/>
        </w:rPr>
        <w:t>);</w:t>
      </w:r>
      <w:r w:rsidRPr="008E5931">
        <w:rPr>
          <w:rFonts w:ascii="Times New Roman" w:hAnsi="Times New Roman" w:cs="Times New Roman"/>
        </w:rPr>
        <w:t xml:space="preserve"> </w:t>
      </w:r>
    </w:p>
    <w:p w14:paraId="2ECD8C55" w14:textId="77777777" w:rsidR="00EC6997" w:rsidRPr="008E5931" w:rsidRDefault="00EC6997" w:rsidP="00713684">
      <w:pPr>
        <w:pStyle w:val="ListParagraph"/>
        <w:tabs>
          <w:tab w:val="left" w:pos="2160"/>
        </w:tabs>
        <w:ind w:left="2160" w:hanging="720"/>
        <w:rPr>
          <w:rFonts w:ascii="Times New Roman" w:hAnsi="Times New Roman"/>
          <w:sz w:val="24"/>
          <w:szCs w:val="24"/>
        </w:rPr>
      </w:pPr>
    </w:p>
    <w:p w14:paraId="1E8D75DE" w14:textId="77777777" w:rsidR="008165C4" w:rsidRPr="008E5931" w:rsidRDefault="00FA4DBF" w:rsidP="00713684">
      <w:pPr>
        <w:pStyle w:val="Default"/>
        <w:numPr>
          <w:ilvl w:val="0"/>
          <w:numId w:val="1"/>
        </w:numPr>
        <w:tabs>
          <w:tab w:val="left" w:pos="2160"/>
        </w:tabs>
        <w:ind w:left="2160" w:hanging="720"/>
        <w:jc w:val="both"/>
        <w:rPr>
          <w:rFonts w:ascii="Times New Roman" w:hAnsi="Times New Roman" w:cs="Times New Roman"/>
        </w:rPr>
      </w:pPr>
      <w:r w:rsidRPr="008E5931">
        <w:rPr>
          <w:rFonts w:ascii="Times New Roman" w:hAnsi="Times New Roman" w:cs="Times New Roman"/>
        </w:rPr>
        <w:t>A decision by the Board of Trustees not</w:t>
      </w:r>
      <w:r w:rsidR="00EC6997" w:rsidRPr="008E5931">
        <w:rPr>
          <w:rFonts w:ascii="Times New Roman" w:hAnsi="Times New Roman" w:cs="Times New Roman"/>
        </w:rPr>
        <w:t xml:space="preserve"> to</w:t>
      </w:r>
      <w:r w:rsidRPr="008E5931">
        <w:rPr>
          <w:rFonts w:ascii="Times New Roman" w:hAnsi="Times New Roman" w:cs="Times New Roman"/>
        </w:rPr>
        <w:t xml:space="preserve"> ratify an initial appointment </w:t>
      </w:r>
      <w:r w:rsidR="00920DC4" w:rsidRPr="008E5931">
        <w:rPr>
          <w:rFonts w:ascii="Times New Roman" w:hAnsi="Times New Roman" w:cs="Times New Roman"/>
        </w:rPr>
        <w:t>or reappointment in Article I under</w:t>
      </w:r>
      <w:r w:rsidRPr="008E5931">
        <w:rPr>
          <w:rFonts w:ascii="Times New Roman" w:hAnsi="Times New Roman" w:cs="Times New Roman"/>
        </w:rPr>
        <w:t xml:space="preserve"> Board of Trustees Action. </w:t>
      </w:r>
    </w:p>
    <w:p w14:paraId="33EF8916" w14:textId="77777777" w:rsidR="00EC6997" w:rsidRPr="008E5931" w:rsidRDefault="00EC6997" w:rsidP="008E5931">
      <w:pPr>
        <w:pStyle w:val="Default"/>
        <w:jc w:val="both"/>
        <w:rPr>
          <w:rFonts w:ascii="Times New Roman" w:hAnsi="Times New Roman" w:cs="Times New Roman"/>
        </w:rPr>
      </w:pPr>
    </w:p>
    <w:p w14:paraId="076AD6C1" w14:textId="77777777" w:rsidR="00EC6997" w:rsidRPr="008E5931" w:rsidRDefault="00FA4DBF" w:rsidP="008E5931">
      <w:pPr>
        <w:pStyle w:val="Default"/>
        <w:ind w:left="720"/>
        <w:jc w:val="both"/>
        <w:rPr>
          <w:rFonts w:ascii="Times New Roman" w:hAnsi="Times New Roman" w:cs="Times New Roman"/>
        </w:rPr>
      </w:pPr>
      <w:r w:rsidRPr="008E5931">
        <w:rPr>
          <w:rFonts w:ascii="Times New Roman" w:hAnsi="Times New Roman" w:cs="Times New Roman"/>
        </w:rPr>
        <w:t xml:space="preserve">A </w:t>
      </w:r>
      <w:r w:rsidR="00F90C1D">
        <w:rPr>
          <w:rFonts w:ascii="Times New Roman" w:hAnsi="Times New Roman" w:cs="Times New Roman"/>
        </w:rPr>
        <w:t>Medical Staff Member</w:t>
      </w:r>
      <w:r w:rsidRPr="008E5931">
        <w:rPr>
          <w:rFonts w:ascii="Times New Roman" w:hAnsi="Times New Roman" w:cs="Times New Roman"/>
        </w:rPr>
        <w:t xml:space="preserve"> does not have a right to a hearing or an appeal for circumstances or actions of any kind not expressly set forth in</w:t>
      </w:r>
      <w:r w:rsidR="00EC6997" w:rsidRPr="008E5931">
        <w:rPr>
          <w:rFonts w:ascii="Times New Roman" w:hAnsi="Times New Roman" w:cs="Times New Roman"/>
        </w:rPr>
        <w:t xml:space="preserve"> Section 4.1.1</w:t>
      </w:r>
      <w:r w:rsidR="00FA1FD8">
        <w:rPr>
          <w:rFonts w:ascii="Times New Roman" w:hAnsi="Times New Roman" w:cs="Times New Roman"/>
        </w:rPr>
        <w:t>.</w:t>
      </w:r>
    </w:p>
    <w:p w14:paraId="28BD61B6" w14:textId="77777777" w:rsidR="00EC6997" w:rsidRPr="008E5931" w:rsidRDefault="00EC6997" w:rsidP="008E5931">
      <w:pPr>
        <w:pStyle w:val="Default"/>
        <w:ind w:left="720"/>
        <w:jc w:val="both"/>
        <w:rPr>
          <w:rFonts w:ascii="Times New Roman" w:hAnsi="Times New Roman" w:cs="Times New Roman"/>
        </w:rPr>
      </w:pPr>
    </w:p>
    <w:p w14:paraId="045A546B" w14:textId="77777777" w:rsidR="008165C4" w:rsidRPr="008E5931" w:rsidRDefault="00FA4DBF" w:rsidP="008E5931">
      <w:pPr>
        <w:pStyle w:val="Default"/>
        <w:ind w:left="720"/>
        <w:jc w:val="both"/>
        <w:rPr>
          <w:rFonts w:ascii="Times New Roman" w:hAnsi="Times New Roman" w:cs="Times New Roman"/>
        </w:rPr>
      </w:pPr>
      <w:r w:rsidRPr="008E5931">
        <w:rPr>
          <w:rFonts w:ascii="Times New Roman" w:hAnsi="Times New Roman" w:cs="Times New Roman"/>
        </w:rPr>
        <w:t xml:space="preserve">A hearing shall be conducted in accordance with the provisions of these Bylaws. </w:t>
      </w:r>
    </w:p>
    <w:p w14:paraId="1865436C" w14:textId="77777777" w:rsidR="008165C4" w:rsidRPr="008E5931" w:rsidRDefault="008165C4" w:rsidP="008E5931">
      <w:pPr>
        <w:pStyle w:val="Default"/>
        <w:jc w:val="both"/>
        <w:rPr>
          <w:rFonts w:ascii="Times New Roman" w:hAnsi="Times New Roman" w:cs="Times New Roman"/>
        </w:rPr>
      </w:pPr>
    </w:p>
    <w:p w14:paraId="7FD842B3" w14:textId="77777777" w:rsidR="008165C4" w:rsidRPr="00713684" w:rsidRDefault="00FA4DBF" w:rsidP="008E5931">
      <w:pPr>
        <w:pStyle w:val="Default"/>
        <w:tabs>
          <w:tab w:val="left" w:pos="720"/>
        </w:tabs>
        <w:ind w:left="720" w:hanging="720"/>
        <w:jc w:val="both"/>
        <w:rPr>
          <w:rFonts w:ascii="Times New Roman" w:hAnsi="Times New Roman" w:cs="Times New Roman"/>
          <w:b/>
        </w:rPr>
      </w:pPr>
      <w:r w:rsidRPr="00713684">
        <w:rPr>
          <w:rFonts w:ascii="Times New Roman" w:hAnsi="Times New Roman" w:cs="Times New Roman"/>
          <w:b/>
        </w:rPr>
        <w:t>4.2</w:t>
      </w:r>
      <w:r w:rsidR="00920DC4" w:rsidRPr="00713684">
        <w:rPr>
          <w:rFonts w:ascii="Times New Roman" w:hAnsi="Times New Roman" w:cs="Times New Roman"/>
          <w:b/>
        </w:rPr>
        <w:tab/>
      </w:r>
      <w:r w:rsidRPr="00713684">
        <w:rPr>
          <w:rFonts w:ascii="Times New Roman" w:hAnsi="Times New Roman" w:cs="Times New Roman"/>
          <w:b/>
        </w:rPr>
        <w:t xml:space="preserve">Notice to </w:t>
      </w:r>
      <w:r w:rsidR="00F90C1D" w:rsidRPr="00713684">
        <w:rPr>
          <w:rFonts w:ascii="Times New Roman" w:hAnsi="Times New Roman" w:cs="Times New Roman"/>
          <w:b/>
        </w:rPr>
        <w:t>Medical Staff Member</w:t>
      </w:r>
      <w:r w:rsidRPr="00713684">
        <w:rPr>
          <w:rFonts w:ascii="Times New Roman" w:hAnsi="Times New Roman" w:cs="Times New Roman"/>
          <w:b/>
        </w:rPr>
        <w:t xml:space="preserve"> of Action </w:t>
      </w:r>
    </w:p>
    <w:p w14:paraId="2683BD46" w14:textId="77777777" w:rsidR="008165C4" w:rsidRPr="008E5931" w:rsidRDefault="008165C4" w:rsidP="008E5931">
      <w:pPr>
        <w:pStyle w:val="Default"/>
        <w:jc w:val="both"/>
        <w:rPr>
          <w:rFonts w:ascii="Times New Roman" w:hAnsi="Times New Roman" w:cs="Times New Roman"/>
        </w:rPr>
      </w:pPr>
    </w:p>
    <w:p w14:paraId="2700DDCE" w14:textId="77777777" w:rsidR="008165C4" w:rsidRPr="008E5931" w:rsidRDefault="00FA4DBF" w:rsidP="008E5931">
      <w:pPr>
        <w:pStyle w:val="Default"/>
        <w:tabs>
          <w:tab w:val="left" w:pos="1440"/>
        </w:tabs>
        <w:ind w:left="1440" w:hanging="720"/>
        <w:jc w:val="both"/>
        <w:rPr>
          <w:rFonts w:ascii="Times New Roman" w:hAnsi="Times New Roman" w:cs="Times New Roman"/>
        </w:rPr>
      </w:pPr>
      <w:r w:rsidRPr="008E5931">
        <w:rPr>
          <w:rFonts w:ascii="Times New Roman" w:hAnsi="Times New Roman" w:cs="Times New Roman"/>
        </w:rPr>
        <w:t xml:space="preserve">4.2.1 </w:t>
      </w:r>
      <w:r w:rsidR="00920DC4" w:rsidRPr="008E5931">
        <w:rPr>
          <w:rFonts w:ascii="Times New Roman" w:hAnsi="Times New Roman" w:cs="Times New Roman"/>
        </w:rPr>
        <w:tab/>
      </w:r>
      <w:r w:rsidRPr="008E5931">
        <w:rPr>
          <w:rFonts w:ascii="Times New Roman" w:hAnsi="Times New Roman" w:cs="Times New Roman"/>
        </w:rPr>
        <w:t xml:space="preserve">Notice </w:t>
      </w:r>
    </w:p>
    <w:p w14:paraId="6749E43A" w14:textId="77777777" w:rsidR="00920DC4" w:rsidRPr="008E5931" w:rsidRDefault="00920DC4" w:rsidP="008E5931">
      <w:pPr>
        <w:pStyle w:val="Default"/>
        <w:jc w:val="both"/>
        <w:rPr>
          <w:rFonts w:ascii="Times New Roman" w:hAnsi="Times New Roman" w:cs="Times New Roman"/>
        </w:rPr>
      </w:pPr>
    </w:p>
    <w:p w14:paraId="18C56E59" w14:textId="77777777" w:rsidR="008165C4" w:rsidRPr="008E5931" w:rsidRDefault="00FA4DBF" w:rsidP="00713684">
      <w:pPr>
        <w:pStyle w:val="Default"/>
        <w:numPr>
          <w:ilvl w:val="0"/>
          <w:numId w:val="2"/>
        </w:numPr>
        <w:tabs>
          <w:tab w:val="left" w:pos="2160"/>
        </w:tabs>
        <w:ind w:left="2160" w:hanging="720"/>
        <w:jc w:val="both"/>
        <w:rPr>
          <w:rFonts w:ascii="Times New Roman" w:hAnsi="Times New Roman" w:cs="Times New Roman"/>
        </w:rPr>
      </w:pPr>
      <w:r w:rsidRPr="008E5931">
        <w:rPr>
          <w:rFonts w:ascii="Times New Roman" w:hAnsi="Times New Roman" w:cs="Times New Roman"/>
        </w:rPr>
        <w:t xml:space="preserve">When an action occurs that entitles a </w:t>
      </w:r>
      <w:r w:rsidR="00F90C1D">
        <w:rPr>
          <w:rFonts w:ascii="Times New Roman" w:hAnsi="Times New Roman" w:cs="Times New Roman"/>
        </w:rPr>
        <w:t>Medical Staff Member</w:t>
      </w:r>
      <w:r w:rsidRPr="008E5931">
        <w:rPr>
          <w:rFonts w:ascii="Times New Roman" w:hAnsi="Times New Roman" w:cs="Times New Roman"/>
        </w:rPr>
        <w:t xml:space="preserve"> to a hearing, notice shall be given to the affected </w:t>
      </w:r>
      <w:r w:rsidR="00F90C1D">
        <w:rPr>
          <w:rFonts w:ascii="Times New Roman" w:hAnsi="Times New Roman" w:cs="Times New Roman"/>
        </w:rPr>
        <w:t>Medical Staff Member</w:t>
      </w:r>
      <w:r w:rsidRPr="008E5931">
        <w:rPr>
          <w:rFonts w:ascii="Times New Roman" w:hAnsi="Times New Roman" w:cs="Times New Roman"/>
        </w:rPr>
        <w:t xml:space="preserve"> that shall include: </w:t>
      </w:r>
    </w:p>
    <w:p w14:paraId="692707AC" w14:textId="77777777" w:rsidR="00920DC4" w:rsidRPr="008E5931" w:rsidRDefault="00920DC4" w:rsidP="008E5931">
      <w:pPr>
        <w:pStyle w:val="Default"/>
        <w:tabs>
          <w:tab w:val="left" w:pos="1800"/>
        </w:tabs>
        <w:ind w:left="1800"/>
        <w:jc w:val="both"/>
        <w:rPr>
          <w:rFonts w:ascii="Times New Roman" w:hAnsi="Times New Roman" w:cs="Times New Roman"/>
        </w:rPr>
      </w:pPr>
    </w:p>
    <w:p w14:paraId="195E4C4B" w14:textId="77777777" w:rsidR="00920DC4" w:rsidRDefault="00920DC4" w:rsidP="00713684">
      <w:pPr>
        <w:pStyle w:val="Default"/>
        <w:numPr>
          <w:ilvl w:val="0"/>
          <w:numId w:val="3"/>
        </w:numPr>
        <w:tabs>
          <w:tab w:val="left" w:pos="1800"/>
        </w:tabs>
        <w:ind w:left="2880" w:hanging="720"/>
        <w:jc w:val="both"/>
        <w:rPr>
          <w:rFonts w:ascii="Times New Roman" w:hAnsi="Times New Roman" w:cs="Times New Roman"/>
        </w:rPr>
      </w:pPr>
      <w:r w:rsidRPr="008E5931">
        <w:rPr>
          <w:rFonts w:ascii="Times New Roman" w:hAnsi="Times New Roman" w:cs="Times New Roman"/>
        </w:rPr>
        <w:t xml:space="preserve">A statement of the action or recommendation and fair notice of reasons for </w:t>
      </w:r>
      <w:r w:rsidR="008E5931">
        <w:rPr>
          <w:rFonts w:ascii="Times New Roman" w:hAnsi="Times New Roman" w:cs="Times New Roman"/>
        </w:rPr>
        <w:t>the action or recommendation</w:t>
      </w:r>
      <w:r w:rsidRPr="008E5931">
        <w:rPr>
          <w:rFonts w:ascii="Times New Roman" w:hAnsi="Times New Roman" w:cs="Times New Roman"/>
        </w:rPr>
        <w:t>;</w:t>
      </w:r>
    </w:p>
    <w:p w14:paraId="51A1A7EC" w14:textId="77777777" w:rsidR="00FA1FD8" w:rsidRPr="008E5931" w:rsidRDefault="00FA1FD8" w:rsidP="00713684">
      <w:pPr>
        <w:pStyle w:val="Default"/>
        <w:tabs>
          <w:tab w:val="left" w:pos="1800"/>
        </w:tabs>
        <w:ind w:left="2880" w:hanging="720"/>
        <w:jc w:val="both"/>
        <w:rPr>
          <w:rFonts w:ascii="Times New Roman" w:hAnsi="Times New Roman" w:cs="Times New Roman"/>
        </w:rPr>
      </w:pPr>
    </w:p>
    <w:p w14:paraId="41B3D7EF" w14:textId="77777777" w:rsidR="00920DC4" w:rsidRDefault="00920DC4" w:rsidP="00713684">
      <w:pPr>
        <w:pStyle w:val="Default"/>
        <w:numPr>
          <w:ilvl w:val="0"/>
          <w:numId w:val="3"/>
        </w:numPr>
        <w:tabs>
          <w:tab w:val="left" w:pos="1800"/>
        </w:tabs>
        <w:ind w:left="2880" w:hanging="720"/>
        <w:jc w:val="both"/>
        <w:rPr>
          <w:rFonts w:ascii="Times New Roman" w:hAnsi="Times New Roman" w:cs="Times New Roman"/>
        </w:rPr>
      </w:pPr>
      <w:r w:rsidRPr="008E5931">
        <w:rPr>
          <w:rFonts w:ascii="Times New Roman" w:hAnsi="Times New Roman" w:cs="Times New Roman"/>
        </w:rPr>
        <w:t xml:space="preserve">A statement that the </w:t>
      </w:r>
      <w:r w:rsidR="00F90C1D">
        <w:rPr>
          <w:rFonts w:ascii="Times New Roman" w:hAnsi="Times New Roman" w:cs="Times New Roman"/>
        </w:rPr>
        <w:t>Medical Staff Member</w:t>
      </w:r>
      <w:r w:rsidRPr="008E5931">
        <w:rPr>
          <w:rFonts w:ascii="Times New Roman" w:hAnsi="Times New Roman" w:cs="Times New Roman"/>
        </w:rPr>
        <w:t xml:space="preserve"> has the right to request a hearing within </w:t>
      </w:r>
      <w:r w:rsidR="008E5931">
        <w:rPr>
          <w:rFonts w:ascii="Times New Roman" w:hAnsi="Times New Roman" w:cs="Times New Roman"/>
        </w:rPr>
        <w:t>thirty (</w:t>
      </w:r>
      <w:r w:rsidRPr="008E5931">
        <w:rPr>
          <w:rFonts w:ascii="Times New Roman" w:hAnsi="Times New Roman" w:cs="Times New Roman"/>
        </w:rPr>
        <w:t>30</w:t>
      </w:r>
      <w:r w:rsidR="008E5931">
        <w:rPr>
          <w:rFonts w:ascii="Times New Roman" w:hAnsi="Times New Roman" w:cs="Times New Roman"/>
        </w:rPr>
        <w:t>)</w:t>
      </w:r>
      <w:r w:rsidRPr="008E5931">
        <w:rPr>
          <w:rFonts w:ascii="Times New Roman" w:hAnsi="Times New Roman" w:cs="Times New Roman"/>
        </w:rPr>
        <w:t xml:space="preserve"> days of delivery of this notice; </w:t>
      </w:r>
    </w:p>
    <w:p w14:paraId="2B6FC571" w14:textId="77777777" w:rsidR="00FA1FD8" w:rsidRPr="008E5931" w:rsidRDefault="00FA1FD8" w:rsidP="00713684">
      <w:pPr>
        <w:pStyle w:val="Default"/>
        <w:tabs>
          <w:tab w:val="left" w:pos="1800"/>
        </w:tabs>
        <w:ind w:left="2880" w:hanging="720"/>
        <w:jc w:val="both"/>
        <w:rPr>
          <w:rFonts w:ascii="Times New Roman" w:hAnsi="Times New Roman" w:cs="Times New Roman"/>
        </w:rPr>
      </w:pPr>
    </w:p>
    <w:p w14:paraId="79F63CD0" w14:textId="77777777" w:rsidR="00920DC4" w:rsidRDefault="00920DC4" w:rsidP="00713684">
      <w:pPr>
        <w:pStyle w:val="Default"/>
        <w:numPr>
          <w:ilvl w:val="0"/>
          <w:numId w:val="3"/>
        </w:numPr>
        <w:tabs>
          <w:tab w:val="left" w:pos="1800"/>
        </w:tabs>
        <w:ind w:left="2880" w:hanging="720"/>
        <w:jc w:val="both"/>
        <w:rPr>
          <w:rFonts w:ascii="Times New Roman" w:hAnsi="Times New Roman" w:cs="Times New Roman"/>
        </w:rPr>
      </w:pPr>
      <w:r w:rsidRPr="008E5931">
        <w:rPr>
          <w:rFonts w:ascii="Times New Roman" w:hAnsi="Times New Roman" w:cs="Times New Roman"/>
        </w:rPr>
        <w:t xml:space="preserve">A statement that the </w:t>
      </w:r>
      <w:r w:rsidR="00F90C1D">
        <w:rPr>
          <w:rFonts w:ascii="Times New Roman" w:hAnsi="Times New Roman" w:cs="Times New Roman"/>
        </w:rPr>
        <w:t>Medical Staff Member</w:t>
      </w:r>
      <w:r w:rsidRPr="008E5931">
        <w:rPr>
          <w:rFonts w:ascii="Times New Roman" w:hAnsi="Times New Roman" w:cs="Times New Roman"/>
        </w:rPr>
        <w:t xml:space="preserve"> may affirmatively waive </w:t>
      </w:r>
      <w:r w:rsidRPr="008E5931">
        <w:rPr>
          <w:rFonts w:ascii="Times New Roman" w:hAnsi="Times New Roman" w:cs="Times New Roman"/>
        </w:rPr>
        <w:lastRenderedPageBreak/>
        <w:t xml:space="preserve">the right to a hearing, and that the failure to submit a timely request for a hearing shall be deemed a waiver of the right to a hearing and acceptance of the final action; and </w:t>
      </w:r>
    </w:p>
    <w:p w14:paraId="768803AD" w14:textId="77777777" w:rsidR="00FA1FD8" w:rsidRPr="008E5931" w:rsidRDefault="00FA1FD8" w:rsidP="00FA1FD8">
      <w:pPr>
        <w:pStyle w:val="Default"/>
        <w:tabs>
          <w:tab w:val="left" w:pos="1800"/>
        </w:tabs>
        <w:jc w:val="both"/>
        <w:rPr>
          <w:rFonts w:ascii="Times New Roman" w:hAnsi="Times New Roman" w:cs="Times New Roman"/>
        </w:rPr>
      </w:pPr>
    </w:p>
    <w:p w14:paraId="5B01F776" w14:textId="77777777" w:rsidR="00920DC4" w:rsidRPr="008E5931" w:rsidRDefault="00920DC4" w:rsidP="00713684">
      <w:pPr>
        <w:pStyle w:val="Default"/>
        <w:numPr>
          <w:ilvl w:val="0"/>
          <w:numId w:val="3"/>
        </w:numPr>
        <w:tabs>
          <w:tab w:val="left" w:pos="1800"/>
        </w:tabs>
        <w:ind w:left="2880" w:hanging="720"/>
        <w:jc w:val="both"/>
        <w:rPr>
          <w:rFonts w:ascii="Times New Roman" w:hAnsi="Times New Roman" w:cs="Times New Roman"/>
        </w:rPr>
      </w:pPr>
      <w:r w:rsidRPr="008E5931">
        <w:rPr>
          <w:rFonts w:ascii="Times New Roman" w:hAnsi="Times New Roman" w:cs="Times New Roman"/>
        </w:rPr>
        <w:t xml:space="preserve">A summary of the rights in the hearing as provided in these Bylaws, including the </w:t>
      </w:r>
      <w:r w:rsidR="00F90C1D">
        <w:rPr>
          <w:rFonts w:ascii="Times New Roman" w:hAnsi="Times New Roman" w:cs="Times New Roman"/>
        </w:rPr>
        <w:t>Medical Staff Member</w:t>
      </w:r>
      <w:r w:rsidRPr="008E5931">
        <w:rPr>
          <w:rFonts w:ascii="Times New Roman" w:hAnsi="Times New Roman" w:cs="Times New Roman"/>
        </w:rPr>
        <w:t xml:space="preserve">’s right to be represented by an attorney of the </w:t>
      </w:r>
      <w:r w:rsidR="00F90C1D">
        <w:rPr>
          <w:rFonts w:ascii="Times New Roman" w:hAnsi="Times New Roman" w:cs="Times New Roman"/>
        </w:rPr>
        <w:t>Medical Staff Member</w:t>
      </w:r>
      <w:r w:rsidRPr="008E5931">
        <w:rPr>
          <w:rFonts w:ascii="Times New Roman" w:hAnsi="Times New Roman" w:cs="Times New Roman"/>
        </w:rPr>
        <w:t xml:space="preserve">’s choice and at the </w:t>
      </w:r>
      <w:r w:rsidR="00F90C1D">
        <w:rPr>
          <w:rFonts w:ascii="Times New Roman" w:hAnsi="Times New Roman" w:cs="Times New Roman"/>
        </w:rPr>
        <w:t>Medical Staff Member</w:t>
      </w:r>
      <w:r w:rsidRPr="008E5931">
        <w:rPr>
          <w:rFonts w:ascii="Times New Roman" w:hAnsi="Times New Roman" w:cs="Times New Roman"/>
        </w:rPr>
        <w:t>’s sole expense.</w:t>
      </w:r>
    </w:p>
    <w:p w14:paraId="757F4E31" w14:textId="77777777" w:rsidR="00920DC4" w:rsidRPr="008E5931" w:rsidRDefault="00920DC4" w:rsidP="008E5931">
      <w:pPr>
        <w:pStyle w:val="Default"/>
        <w:tabs>
          <w:tab w:val="left" w:pos="1800"/>
        </w:tabs>
        <w:ind w:left="1800"/>
        <w:jc w:val="both"/>
        <w:rPr>
          <w:rFonts w:ascii="Times New Roman" w:hAnsi="Times New Roman" w:cs="Times New Roman"/>
        </w:rPr>
      </w:pPr>
    </w:p>
    <w:p w14:paraId="2FE7B652" w14:textId="77777777" w:rsidR="008165C4" w:rsidRPr="008E5931" w:rsidRDefault="00FA4DBF" w:rsidP="00713684">
      <w:pPr>
        <w:pStyle w:val="Default"/>
        <w:numPr>
          <w:ilvl w:val="0"/>
          <w:numId w:val="2"/>
        </w:numPr>
        <w:tabs>
          <w:tab w:val="left" w:pos="2160"/>
        </w:tabs>
        <w:ind w:left="2160" w:hanging="720"/>
        <w:jc w:val="both"/>
        <w:rPr>
          <w:rFonts w:ascii="Times New Roman" w:hAnsi="Times New Roman" w:cs="Times New Roman"/>
        </w:rPr>
      </w:pPr>
      <w:r w:rsidRPr="008E5931">
        <w:rPr>
          <w:rFonts w:ascii="Times New Roman" w:hAnsi="Times New Roman" w:cs="Times New Roman"/>
        </w:rPr>
        <w:t>Notice shall be deemed delivered when</w:t>
      </w:r>
      <w:r w:rsidR="008E5931">
        <w:rPr>
          <w:rFonts w:ascii="Times New Roman" w:hAnsi="Times New Roman" w:cs="Times New Roman"/>
        </w:rPr>
        <w:t>:</w:t>
      </w:r>
      <w:r w:rsidRPr="008E5931">
        <w:rPr>
          <w:rFonts w:ascii="Times New Roman" w:hAnsi="Times New Roman" w:cs="Times New Roman"/>
        </w:rPr>
        <w:t xml:space="preserve"> (1) sent by certified</w:t>
      </w:r>
      <w:r w:rsidR="008E5931">
        <w:rPr>
          <w:rFonts w:ascii="Times New Roman" w:hAnsi="Times New Roman" w:cs="Times New Roman"/>
        </w:rPr>
        <w:t xml:space="preserve"> mail, return receipt requested</w:t>
      </w:r>
      <w:r w:rsidRPr="008E5931">
        <w:rPr>
          <w:rFonts w:ascii="Times New Roman" w:hAnsi="Times New Roman" w:cs="Times New Roman"/>
        </w:rPr>
        <w:t xml:space="preserve"> to the </w:t>
      </w:r>
      <w:r w:rsidR="00F90C1D">
        <w:rPr>
          <w:rFonts w:ascii="Times New Roman" w:hAnsi="Times New Roman" w:cs="Times New Roman"/>
        </w:rPr>
        <w:t>Medical Staff Member</w:t>
      </w:r>
      <w:r w:rsidRPr="008E5931">
        <w:rPr>
          <w:rFonts w:ascii="Times New Roman" w:hAnsi="Times New Roman" w:cs="Times New Roman"/>
        </w:rPr>
        <w:t>’s professional office or personal residence</w:t>
      </w:r>
      <w:r w:rsidR="008E5931">
        <w:rPr>
          <w:rFonts w:ascii="Times New Roman" w:hAnsi="Times New Roman" w:cs="Times New Roman"/>
        </w:rPr>
        <w:t>;</w:t>
      </w:r>
      <w:r w:rsidRPr="008E5931">
        <w:rPr>
          <w:rFonts w:ascii="Times New Roman" w:hAnsi="Times New Roman" w:cs="Times New Roman"/>
        </w:rPr>
        <w:t xml:space="preserve"> or (2) hand-delivered to the </w:t>
      </w:r>
      <w:r w:rsidR="00F90C1D">
        <w:rPr>
          <w:rFonts w:ascii="Times New Roman" w:hAnsi="Times New Roman" w:cs="Times New Roman"/>
        </w:rPr>
        <w:t>Medical Staff Member</w:t>
      </w:r>
      <w:r w:rsidRPr="008E5931">
        <w:rPr>
          <w:rFonts w:ascii="Times New Roman" w:hAnsi="Times New Roman" w:cs="Times New Roman"/>
        </w:rPr>
        <w:t xml:space="preserve"> or designee personally. </w:t>
      </w:r>
    </w:p>
    <w:p w14:paraId="674A3FD4" w14:textId="77777777" w:rsidR="008165C4" w:rsidRPr="008E5931" w:rsidRDefault="008165C4" w:rsidP="008E5931">
      <w:pPr>
        <w:pStyle w:val="Default"/>
        <w:jc w:val="both"/>
        <w:rPr>
          <w:rFonts w:ascii="Times New Roman" w:hAnsi="Times New Roman" w:cs="Times New Roman"/>
        </w:rPr>
      </w:pPr>
    </w:p>
    <w:p w14:paraId="267F9244" w14:textId="77777777" w:rsidR="008165C4" w:rsidRPr="008E5931" w:rsidRDefault="00FA4DBF" w:rsidP="008E5931">
      <w:pPr>
        <w:pStyle w:val="Default"/>
        <w:tabs>
          <w:tab w:val="left" w:pos="1440"/>
        </w:tabs>
        <w:ind w:left="1440" w:hanging="720"/>
        <w:jc w:val="both"/>
        <w:rPr>
          <w:rFonts w:ascii="Times New Roman" w:hAnsi="Times New Roman" w:cs="Times New Roman"/>
        </w:rPr>
      </w:pPr>
      <w:r w:rsidRPr="008E5931">
        <w:rPr>
          <w:rFonts w:ascii="Times New Roman" w:hAnsi="Times New Roman" w:cs="Times New Roman"/>
        </w:rPr>
        <w:t xml:space="preserve">4.2.2 </w:t>
      </w:r>
      <w:r w:rsidR="00920DC4" w:rsidRPr="008E5931">
        <w:rPr>
          <w:rFonts w:ascii="Times New Roman" w:hAnsi="Times New Roman" w:cs="Times New Roman"/>
        </w:rPr>
        <w:tab/>
      </w:r>
      <w:r w:rsidRPr="008E5931">
        <w:rPr>
          <w:rFonts w:ascii="Times New Roman" w:hAnsi="Times New Roman" w:cs="Times New Roman"/>
        </w:rPr>
        <w:t xml:space="preserve">Request for Hearing </w:t>
      </w:r>
    </w:p>
    <w:p w14:paraId="071B03E9" w14:textId="77777777" w:rsidR="00920DC4" w:rsidRPr="008E5931" w:rsidRDefault="00920DC4" w:rsidP="008E5931">
      <w:pPr>
        <w:pStyle w:val="Default"/>
        <w:jc w:val="both"/>
        <w:rPr>
          <w:rFonts w:ascii="Times New Roman" w:hAnsi="Times New Roman" w:cs="Times New Roman"/>
        </w:rPr>
      </w:pPr>
    </w:p>
    <w:p w14:paraId="3271C6E1" w14:textId="77777777" w:rsidR="008165C4" w:rsidRPr="008E5931" w:rsidRDefault="00FA4DBF" w:rsidP="008E63A2">
      <w:pPr>
        <w:pStyle w:val="Default"/>
        <w:ind w:left="720"/>
        <w:jc w:val="both"/>
        <w:rPr>
          <w:rFonts w:ascii="Times New Roman" w:hAnsi="Times New Roman" w:cs="Times New Roman"/>
        </w:rPr>
      </w:pPr>
      <w:r w:rsidRPr="008E5931">
        <w:rPr>
          <w:rFonts w:ascii="Times New Roman" w:hAnsi="Times New Roman" w:cs="Times New Roman"/>
        </w:rPr>
        <w:t xml:space="preserve">The </w:t>
      </w:r>
      <w:r w:rsidR="00F90C1D">
        <w:rPr>
          <w:rFonts w:ascii="Times New Roman" w:hAnsi="Times New Roman" w:cs="Times New Roman"/>
        </w:rPr>
        <w:t>Medical Staff Member</w:t>
      </w:r>
      <w:r w:rsidRPr="008E5931">
        <w:rPr>
          <w:rFonts w:ascii="Times New Roman" w:hAnsi="Times New Roman" w:cs="Times New Roman"/>
        </w:rPr>
        <w:t xml:space="preserve"> has </w:t>
      </w:r>
      <w:r w:rsidR="00920DC4" w:rsidRPr="008E5931">
        <w:rPr>
          <w:rFonts w:ascii="Times New Roman" w:hAnsi="Times New Roman" w:cs="Times New Roman"/>
        </w:rPr>
        <w:t>thirty (</w:t>
      </w:r>
      <w:r w:rsidRPr="008E5931">
        <w:rPr>
          <w:rFonts w:ascii="Times New Roman" w:hAnsi="Times New Roman" w:cs="Times New Roman"/>
        </w:rPr>
        <w:t>30</w:t>
      </w:r>
      <w:r w:rsidR="00920DC4" w:rsidRPr="008E5931">
        <w:rPr>
          <w:rFonts w:ascii="Times New Roman" w:hAnsi="Times New Roman" w:cs="Times New Roman"/>
        </w:rPr>
        <w:t>)</w:t>
      </w:r>
      <w:r w:rsidRPr="008E5931">
        <w:rPr>
          <w:rFonts w:ascii="Times New Roman" w:hAnsi="Times New Roman" w:cs="Times New Roman"/>
        </w:rPr>
        <w:t xml:space="preserve"> days following the date of delivery of such notice to submit a written request for a hearing to the Hospital President, Chairperson of the MEC, or Chief Medical Officer/Vice President of Medical Staff. Failure to timely request a hearing shall be deemed a waiver of all rights to a hearing under these Bylaws and acceptance of the action or recommended action, as applicable.</w:t>
      </w:r>
    </w:p>
    <w:p w14:paraId="51E77948" w14:textId="77777777" w:rsidR="008E5931" w:rsidRPr="008E5931" w:rsidRDefault="008E5931" w:rsidP="008E5931">
      <w:pPr>
        <w:pStyle w:val="Default"/>
        <w:ind w:left="1800"/>
        <w:jc w:val="both"/>
        <w:rPr>
          <w:rFonts w:ascii="Times New Roman" w:hAnsi="Times New Roman" w:cs="Times New Roman"/>
        </w:rPr>
      </w:pPr>
    </w:p>
    <w:p w14:paraId="3824AD4D" w14:textId="77777777" w:rsidR="008165C4" w:rsidRPr="00713684" w:rsidRDefault="004E0E50" w:rsidP="008E5931">
      <w:pPr>
        <w:pStyle w:val="Default"/>
        <w:ind w:left="720" w:hanging="720"/>
        <w:jc w:val="both"/>
        <w:rPr>
          <w:rFonts w:ascii="Times New Roman" w:hAnsi="Times New Roman" w:cs="Times New Roman"/>
          <w:b/>
        </w:rPr>
      </w:pPr>
      <w:r w:rsidRPr="00713684">
        <w:rPr>
          <w:rFonts w:ascii="Times New Roman" w:hAnsi="Times New Roman" w:cs="Times New Roman"/>
          <w:b/>
        </w:rPr>
        <w:t>4.3</w:t>
      </w:r>
      <w:r w:rsidR="00FA4DBF" w:rsidRPr="00713684">
        <w:rPr>
          <w:rFonts w:ascii="Times New Roman" w:hAnsi="Times New Roman" w:cs="Times New Roman"/>
          <w:b/>
        </w:rPr>
        <w:t xml:space="preserve"> </w:t>
      </w:r>
      <w:r w:rsidR="008E5931" w:rsidRPr="00713684">
        <w:rPr>
          <w:rFonts w:ascii="Times New Roman" w:hAnsi="Times New Roman" w:cs="Times New Roman"/>
          <w:b/>
        </w:rPr>
        <w:tab/>
      </w:r>
      <w:r w:rsidR="00F90C1D" w:rsidRPr="00713684">
        <w:rPr>
          <w:rFonts w:ascii="Times New Roman" w:hAnsi="Times New Roman" w:cs="Times New Roman"/>
          <w:b/>
        </w:rPr>
        <w:t>Medical Staff Member</w:t>
      </w:r>
      <w:r w:rsidR="00FA4DBF" w:rsidRPr="00713684">
        <w:rPr>
          <w:rFonts w:ascii="Times New Roman" w:hAnsi="Times New Roman" w:cs="Times New Roman"/>
          <w:b/>
        </w:rPr>
        <w:t xml:space="preserve">’s Request for Mediation </w:t>
      </w:r>
    </w:p>
    <w:p w14:paraId="72193D42" w14:textId="77777777" w:rsidR="008165C4" w:rsidRPr="008E5931" w:rsidRDefault="008165C4" w:rsidP="008E5931">
      <w:pPr>
        <w:pStyle w:val="Default"/>
        <w:jc w:val="both"/>
        <w:rPr>
          <w:rFonts w:ascii="Times New Roman" w:hAnsi="Times New Roman" w:cs="Times New Roman"/>
        </w:rPr>
      </w:pPr>
    </w:p>
    <w:p w14:paraId="4D500875" w14:textId="77777777" w:rsidR="008165C4" w:rsidRPr="008E5931" w:rsidRDefault="00FA4DBF" w:rsidP="008E5931">
      <w:pPr>
        <w:pStyle w:val="Default"/>
        <w:jc w:val="both"/>
        <w:rPr>
          <w:rFonts w:ascii="Times New Roman" w:hAnsi="Times New Roman" w:cs="Times New Roman"/>
        </w:rPr>
      </w:pPr>
      <w:r w:rsidRPr="008E5931">
        <w:rPr>
          <w:rFonts w:ascii="Times New Roman" w:hAnsi="Times New Roman" w:cs="Times New Roman"/>
        </w:rPr>
        <w:t xml:space="preserve">When a </w:t>
      </w:r>
      <w:r w:rsidR="00F90C1D">
        <w:rPr>
          <w:rFonts w:ascii="Times New Roman" w:hAnsi="Times New Roman" w:cs="Times New Roman"/>
        </w:rPr>
        <w:t>Medical Staff Member</w:t>
      </w:r>
      <w:r w:rsidRPr="008E5931">
        <w:rPr>
          <w:rFonts w:ascii="Times New Roman" w:hAnsi="Times New Roman" w:cs="Times New Roman"/>
        </w:rPr>
        <w:t xml:space="preserve"> is entitled to a hearing, the </w:t>
      </w:r>
      <w:r w:rsidR="00F90C1D">
        <w:rPr>
          <w:rFonts w:ascii="Times New Roman" w:hAnsi="Times New Roman" w:cs="Times New Roman"/>
        </w:rPr>
        <w:t>Medical Staff Member</w:t>
      </w:r>
      <w:r w:rsidRPr="008E5931">
        <w:rPr>
          <w:rFonts w:ascii="Times New Roman" w:hAnsi="Times New Roman" w:cs="Times New Roman"/>
        </w:rPr>
        <w:t xml:space="preserve"> may require the MEC participate in mediation. The </w:t>
      </w:r>
      <w:r w:rsidR="00F90C1D">
        <w:rPr>
          <w:rFonts w:ascii="Times New Roman" w:hAnsi="Times New Roman" w:cs="Times New Roman"/>
        </w:rPr>
        <w:t>Medical Staff Member</w:t>
      </w:r>
      <w:r w:rsidRPr="008E5931">
        <w:rPr>
          <w:rFonts w:ascii="Times New Roman" w:hAnsi="Times New Roman" w:cs="Times New Roman"/>
        </w:rPr>
        <w:t xml:space="preserve"> must request mediation in writing to the Hospital President</w:t>
      </w:r>
      <w:r w:rsidR="004E0E50">
        <w:rPr>
          <w:rFonts w:ascii="Times New Roman" w:hAnsi="Times New Roman" w:cs="Times New Roman"/>
        </w:rPr>
        <w:t>,</w:t>
      </w:r>
      <w:r w:rsidRPr="008E5931">
        <w:rPr>
          <w:rFonts w:ascii="Times New Roman" w:hAnsi="Times New Roman" w:cs="Times New Roman"/>
        </w:rPr>
        <w:t xml:space="preserve"> Chairperson of the MEC, or Chief Medical Officer/Vice President of Medical Staff within ten (10) business days of delivery of notice of the right to a hearing. The mediation must be scheduled and completed as soon as practicable, and in no event shall mediation be held less than fourteen (14) days before the hearing is scheduled (if a hearing has been timely requested) unless the </w:t>
      </w:r>
      <w:r w:rsidR="00F90C1D">
        <w:rPr>
          <w:rFonts w:ascii="Times New Roman" w:hAnsi="Times New Roman" w:cs="Times New Roman"/>
        </w:rPr>
        <w:t>Medical Staff Member</w:t>
      </w:r>
      <w:r w:rsidRPr="008E5931">
        <w:rPr>
          <w:rFonts w:ascii="Times New Roman" w:hAnsi="Times New Roman" w:cs="Times New Roman"/>
        </w:rPr>
        <w:t xml:space="preserve"> and MEC otherwise agree in writing. The parties shall be required to share the cost of any mediation equally. The mediator shall be qualified according to state law and selected by the MEC. </w:t>
      </w:r>
    </w:p>
    <w:p w14:paraId="12615789" w14:textId="77777777" w:rsidR="008165C4" w:rsidRPr="008E5931" w:rsidRDefault="008165C4" w:rsidP="008E5931">
      <w:pPr>
        <w:pStyle w:val="Default"/>
        <w:jc w:val="both"/>
        <w:rPr>
          <w:rFonts w:ascii="Times New Roman" w:hAnsi="Times New Roman" w:cs="Times New Roman"/>
        </w:rPr>
      </w:pPr>
    </w:p>
    <w:p w14:paraId="3B67CCE1" w14:textId="77777777" w:rsidR="008165C4" w:rsidRPr="00713684" w:rsidRDefault="00FA4DBF" w:rsidP="00BD3DBC">
      <w:pPr>
        <w:pStyle w:val="Default"/>
        <w:numPr>
          <w:ilvl w:val="1"/>
          <w:numId w:val="3"/>
        </w:numPr>
        <w:ind w:left="720" w:hanging="720"/>
        <w:jc w:val="both"/>
        <w:rPr>
          <w:rFonts w:ascii="Times New Roman" w:hAnsi="Times New Roman" w:cs="Times New Roman"/>
          <w:b/>
        </w:rPr>
      </w:pPr>
      <w:r w:rsidRPr="00713684">
        <w:rPr>
          <w:rFonts w:ascii="Times New Roman" w:hAnsi="Times New Roman" w:cs="Times New Roman"/>
          <w:b/>
        </w:rPr>
        <w:t xml:space="preserve">Timing and Notice of Hearing </w:t>
      </w:r>
    </w:p>
    <w:p w14:paraId="182BB0BA" w14:textId="77777777" w:rsidR="008165C4" w:rsidRDefault="008165C4" w:rsidP="008E5931">
      <w:pPr>
        <w:pStyle w:val="Default"/>
        <w:jc w:val="both"/>
        <w:rPr>
          <w:rFonts w:ascii="Times New Roman" w:hAnsi="Times New Roman" w:cs="Times New Roman"/>
        </w:rPr>
      </w:pPr>
    </w:p>
    <w:p w14:paraId="5F279301" w14:textId="77777777" w:rsidR="008E63A2" w:rsidRDefault="007242D5" w:rsidP="00713684">
      <w:pPr>
        <w:pStyle w:val="Default"/>
        <w:ind w:left="1440" w:hanging="720"/>
        <w:jc w:val="both"/>
        <w:rPr>
          <w:rFonts w:ascii="Times New Roman" w:hAnsi="Times New Roman" w:cs="Times New Roman"/>
        </w:rPr>
      </w:pPr>
      <w:r>
        <w:rPr>
          <w:rFonts w:ascii="Times New Roman" w:hAnsi="Times New Roman" w:cs="Times New Roman"/>
        </w:rPr>
        <w:t>4.4.1</w:t>
      </w:r>
      <w:r>
        <w:rPr>
          <w:rFonts w:ascii="Times New Roman" w:hAnsi="Times New Roman" w:cs="Times New Roman"/>
        </w:rPr>
        <w:tab/>
      </w:r>
      <w:r w:rsidR="00FA4DBF" w:rsidRPr="008E5931">
        <w:rPr>
          <w:rFonts w:ascii="Times New Roman" w:hAnsi="Times New Roman" w:cs="Times New Roman"/>
        </w:rPr>
        <w:t xml:space="preserve">The hearing shall take place as soon as practicable but no sooner than thirty (30) days after the notice of hearing unless an earlier hearing date has been agreed to in writing by the parties. </w:t>
      </w:r>
      <w:r w:rsidR="008E63A2">
        <w:rPr>
          <w:rFonts w:ascii="Times New Roman" w:hAnsi="Times New Roman" w:cs="Times New Roman"/>
        </w:rPr>
        <w:t>The MEC and the Practitioner, or their attorneys if applicable, shall work together to secure a date for the hearing, taking into consideration the following factors:</w:t>
      </w:r>
      <w:r w:rsidR="00713684">
        <w:rPr>
          <w:rFonts w:ascii="Times New Roman" w:hAnsi="Times New Roman" w:cs="Times New Roman"/>
        </w:rPr>
        <w:t xml:space="preserve"> (a) </w:t>
      </w:r>
      <w:r w:rsidR="008E63A2">
        <w:rPr>
          <w:rFonts w:ascii="Times New Roman" w:hAnsi="Times New Roman" w:cs="Times New Roman"/>
        </w:rPr>
        <w:t>Availa</w:t>
      </w:r>
      <w:r w:rsidR="00713684">
        <w:rPr>
          <w:rFonts w:ascii="Times New Roman" w:hAnsi="Times New Roman" w:cs="Times New Roman"/>
        </w:rPr>
        <w:t xml:space="preserve">bility of Hearing Panel Members; (b) </w:t>
      </w:r>
      <w:r w:rsidR="008E63A2">
        <w:rPr>
          <w:rFonts w:ascii="Times New Roman" w:hAnsi="Times New Roman" w:cs="Times New Roman"/>
        </w:rPr>
        <w:t>Availability of Witnesses</w:t>
      </w:r>
      <w:r w:rsidR="00713684">
        <w:rPr>
          <w:rFonts w:ascii="Times New Roman" w:hAnsi="Times New Roman" w:cs="Times New Roman"/>
        </w:rPr>
        <w:t xml:space="preserve">; (c) </w:t>
      </w:r>
      <w:r w:rsidR="008E63A2">
        <w:rPr>
          <w:rFonts w:ascii="Times New Roman" w:hAnsi="Times New Roman" w:cs="Times New Roman"/>
        </w:rPr>
        <w:t>Av</w:t>
      </w:r>
      <w:r w:rsidR="00713684">
        <w:rPr>
          <w:rFonts w:ascii="Times New Roman" w:hAnsi="Times New Roman" w:cs="Times New Roman"/>
        </w:rPr>
        <w:t xml:space="preserve">ailability of Presiding Officer; (d) </w:t>
      </w:r>
      <w:r w:rsidR="008E63A2">
        <w:rPr>
          <w:rFonts w:ascii="Times New Roman" w:hAnsi="Times New Roman" w:cs="Times New Roman"/>
        </w:rPr>
        <w:t>Estimated length of the hearing.</w:t>
      </w:r>
    </w:p>
    <w:p w14:paraId="0C3F797D" w14:textId="77777777" w:rsidR="008E63A2" w:rsidRDefault="008E63A2" w:rsidP="004E0E50">
      <w:pPr>
        <w:pStyle w:val="Default"/>
        <w:ind w:left="2520"/>
        <w:jc w:val="both"/>
        <w:rPr>
          <w:rFonts w:ascii="Times New Roman" w:hAnsi="Times New Roman" w:cs="Times New Roman"/>
        </w:rPr>
      </w:pPr>
    </w:p>
    <w:p w14:paraId="7A246801" w14:textId="77777777" w:rsidR="008E63A2" w:rsidRPr="008E5931" w:rsidRDefault="008E63A2" w:rsidP="00EC74AC">
      <w:pPr>
        <w:pStyle w:val="Default"/>
        <w:ind w:left="1440" w:hanging="720"/>
        <w:jc w:val="both"/>
        <w:rPr>
          <w:rFonts w:ascii="Times New Roman" w:hAnsi="Times New Roman" w:cs="Times New Roman"/>
        </w:rPr>
      </w:pPr>
      <w:r>
        <w:rPr>
          <w:rFonts w:ascii="Times New Roman" w:hAnsi="Times New Roman" w:cs="Times New Roman"/>
        </w:rPr>
        <w:t>4.4.2</w:t>
      </w:r>
      <w:r>
        <w:rPr>
          <w:rFonts w:ascii="Times New Roman" w:hAnsi="Times New Roman" w:cs="Times New Roman"/>
        </w:rPr>
        <w:tab/>
        <w:t xml:space="preserve">In the event the Practitioner, or Practitioner’s attorney, if applicable, fails to respond to requests to schedule a hearing or for information related to the above within thirty </w:t>
      </w:r>
      <w:r>
        <w:rPr>
          <w:rFonts w:ascii="Times New Roman" w:hAnsi="Times New Roman" w:cs="Times New Roman"/>
        </w:rPr>
        <w:lastRenderedPageBreak/>
        <w:t>(30) days of such request, Practitioner shall be deemed to have waived any rights to a hearing under these Bylaws and accepted the action or recommended action, as applicable.</w:t>
      </w:r>
    </w:p>
    <w:p w14:paraId="61B6E606" w14:textId="77777777" w:rsidR="00EC74AC" w:rsidRDefault="00EC74AC" w:rsidP="008E63A2">
      <w:pPr>
        <w:pStyle w:val="Default"/>
        <w:ind w:left="1800"/>
        <w:jc w:val="both"/>
        <w:rPr>
          <w:rFonts w:ascii="Times New Roman" w:hAnsi="Times New Roman" w:cs="Times New Roman"/>
        </w:rPr>
      </w:pPr>
    </w:p>
    <w:p w14:paraId="40A3512A" w14:textId="77777777" w:rsidR="00EC74AC" w:rsidRDefault="00EC74AC" w:rsidP="00EC74AC">
      <w:pPr>
        <w:pStyle w:val="Default"/>
        <w:ind w:left="1440" w:hanging="720"/>
        <w:jc w:val="both"/>
        <w:rPr>
          <w:rFonts w:ascii="Times New Roman" w:hAnsi="Times New Roman" w:cs="Times New Roman"/>
        </w:rPr>
      </w:pPr>
      <w:r>
        <w:rPr>
          <w:rFonts w:ascii="Times New Roman" w:hAnsi="Times New Roman" w:cs="Times New Roman"/>
        </w:rPr>
        <w:t>4.4.3</w:t>
      </w:r>
      <w:r>
        <w:rPr>
          <w:rFonts w:ascii="Times New Roman" w:hAnsi="Times New Roman" w:cs="Times New Roman"/>
        </w:rPr>
        <w:tab/>
        <w:t>The notice shall include:</w:t>
      </w:r>
    </w:p>
    <w:p w14:paraId="546DA20E" w14:textId="77777777" w:rsidR="00EC74AC" w:rsidRDefault="00EC74AC" w:rsidP="008E63A2">
      <w:pPr>
        <w:pStyle w:val="Default"/>
        <w:ind w:left="1800"/>
        <w:jc w:val="both"/>
        <w:rPr>
          <w:rFonts w:ascii="Times New Roman" w:hAnsi="Times New Roman" w:cs="Times New Roman"/>
        </w:rPr>
      </w:pPr>
    </w:p>
    <w:p w14:paraId="0CEEDF36" w14:textId="77777777" w:rsidR="00EC74AC" w:rsidRDefault="00FA4DBF" w:rsidP="00713684">
      <w:pPr>
        <w:pStyle w:val="Default"/>
        <w:numPr>
          <w:ilvl w:val="0"/>
          <w:numId w:val="16"/>
        </w:numPr>
        <w:ind w:left="2160" w:hanging="720"/>
        <w:jc w:val="both"/>
        <w:rPr>
          <w:rFonts w:ascii="Times New Roman" w:hAnsi="Times New Roman" w:cs="Times New Roman"/>
        </w:rPr>
      </w:pPr>
      <w:r w:rsidRPr="00EC74AC">
        <w:rPr>
          <w:rFonts w:ascii="Times New Roman" w:hAnsi="Times New Roman" w:cs="Times New Roman"/>
        </w:rPr>
        <w:t xml:space="preserve">A proposed list of witnesses, as known at the time, but which may be modified as changes are known, who may give testimony or evidence on behalf of the MEC action or recommendation; and </w:t>
      </w:r>
    </w:p>
    <w:p w14:paraId="42F5D237" w14:textId="77777777" w:rsidR="00EC74AC" w:rsidRDefault="00EC74AC" w:rsidP="00713684">
      <w:pPr>
        <w:pStyle w:val="Default"/>
        <w:ind w:left="2160" w:hanging="720"/>
        <w:jc w:val="both"/>
        <w:rPr>
          <w:rFonts w:ascii="Times New Roman" w:hAnsi="Times New Roman" w:cs="Times New Roman"/>
        </w:rPr>
      </w:pPr>
    </w:p>
    <w:p w14:paraId="6B8E5946" w14:textId="77777777" w:rsidR="008165C4" w:rsidRPr="00EC74AC" w:rsidRDefault="00FA4DBF" w:rsidP="00713684">
      <w:pPr>
        <w:pStyle w:val="Default"/>
        <w:numPr>
          <w:ilvl w:val="0"/>
          <w:numId w:val="16"/>
        </w:numPr>
        <w:ind w:left="2160" w:hanging="720"/>
        <w:jc w:val="both"/>
        <w:rPr>
          <w:rFonts w:ascii="Times New Roman" w:hAnsi="Times New Roman" w:cs="Times New Roman"/>
        </w:rPr>
      </w:pPr>
      <w:r w:rsidRPr="00EC74AC">
        <w:rPr>
          <w:rFonts w:ascii="Times New Roman" w:hAnsi="Times New Roman" w:cs="Times New Roman"/>
        </w:rPr>
        <w:t xml:space="preserve">A concise statement of the reasons for the action or recommendation as well as the list of records and documents that may be used in support of the action or recommendation. This statement, and list of records and documents, may be revised, supplemented, or amended as necessary prior to the hearing. </w:t>
      </w:r>
    </w:p>
    <w:p w14:paraId="4F03D5B4" w14:textId="77777777" w:rsidR="008165C4" w:rsidRPr="008E5931" w:rsidRDefault="008165C4" w:rsidP="008E5931">
      <w:pPr>
        <w:pStyle w:val="Default"/>
        <w:jc w:val="both"/>
        <w:rPr>
          <w:rFonts w:ascii="Times New Roman" w:hAnsi="Times New Roman" w:cs="Times New Roman"/>
        </w:rPr>
      </w:pPr>
    </w:p>
    <w:p w14:paraId="612A3D38" w14:textId="77777777" w:rsidR="008165C4" w:rsidRPr="00713684" w:rsidRDefault="004E0E50" w:rsidP="008E5931">
      <w:pPr>
        <w:pStyle w:val="Default"/>
        <w:jc w:val="both"/>
        <w:rPr>
          <w:rFonts w:ascii="Times New Roman" w:hAnsi="Times New Roman" w:cs="Times New Roman"/>
          <w:b/>
        </w:rPr>
      </w:pPr>
      <w:r w:rsidRPr="00713684">
        <w:rPr>
          <w:rFonts w:ascii="Times New Roman" w:hAnsi="Times New Roman" w:cs="Times New Roman"/>
          <w:b/>
        </w:rPr>
        <w:t>4.5</w:t>
      </w:r>
      <w:r w:rsidRPr="00713684">
        <w:rPr>
          <w:rFonts w:ascii="Times New Roman" w:hAnsi="Times New Roman" w:cs="Times New Roman"/>
          <w:b/>
        </w:rPr>
        <w:tab/>
      </w:r>
      <w:r w:rsidR="00FA4DBF" w:rsidRPr="00713684">
        <w:rPr>
          <w:rFonts w:ascii="Times New Roman" w:hAnsi="Times New Roman" w:cs="Times New Roman"/>
          <w:b/>
        </w:rPr>
        <w:t xml:space="preserve">The Hearing </w:t>
      </w:r>
    </w:p>
    <w:p w14:paraId="2C7B7D96" w14:textId="77777777" w:rsidR="008165C4" w:rsidRPr="008E5931" w:rsidRDefault="008165C4" w:rsidP="008E5931">
      <w:pPr>
        <w:pStyle w:val="Default"/>
        <w:jc w:val="both"/>
        <w:rPr>
          <w:rFonts w:ascii="Times New Roman" w:hAnsi="Times New Roman" w:cs="Times New Roman"/>
        </w:rPr>
      </w:pPr>
    </w:p>
    <w:p w14:paraId="188DC115" w14:textId="77777777" w:rsidR="008165C4" w:rsidRPr="008E5931" w:rsidRDefault="00FA4DBF" w:rsidP="004E0E50">
      <w:pPr>
        <w:pStyle w:val="Default"/>
        <w:ind w:left="720"/>
        <w:jc w:val="both"/>
        <w:rPr>
          <w:rFonts w:ascii="Times New Roman" w:hAnsi="Times New Roman" w:cs="Times New Roman"/>
        </w:rPr>
      </w:pPr>
      <w:r w:rsidRPr="008E5931">
        <w:rPr>
          <w:rFonts w:ascii="Times New Roman" w:hAnsi="Times New Roman" w:cs="Times New Roman"/>
        </w:rPr>
        <w:t xml:space="preserve">4.5.1 </w:t>
      </w:r>
      <w:r w:rsidR="004E0E50">
        <w:rPr>
          <w:rFonts w:ascii="Times New Roman" w:hAnsi="Times New Roman" w:cs="Times New Roman"/>
        </w:rPr>
        <w:tab/>
      </w:r>
      <w:r w:rsidRPr="008E5931">
        <w:rPr>
          <w:rFonts w:ascii="Times New Roman" w:hAnsi="Times New Roman" w:cs="Times New Roman"/>
        </w:rPr>
        <w:t xml:space="preserve">Composition of the Hearing Panel </w:t>
      </w:r>
    </w:p>
    <w:p w14:paraId="1134F116" w14:textId="77777777" w:rsidR="004E0E50" w:rsidRDefault="004E0E50" w:rsidP="008E5931">
      <w:pPr>
        <w:pStyle w:val="Default"/>
        <w:jc w:val="both"/>
        <w:rPr>
          <w:rFonts w:ascii="Times New Roman" w:hAnsi="Times New Roman" w:cs="Times New Roman"/>
        </w:rPr>
      </w:pPr>
    </w:p>
    <w:p w14:paraId="3711A425" w14:textId="77777777" w:rsidR="007242D5" w:rsidRDefault="00FA4DBF" w:rsidP="00713684">
      <w:pPr>
        <w:pStyle w:val="Default"/>
        <w:numPr>
          <w:ilvl w:val="0"/>
          <w:numId w:val="7"/>
        </w:numPr>
        <w:ind w:left="2160" w:hanging="720"/>
        <w:jc w:val="both"/>
        <w:rPr>
          <w:rFonts w:ascii="Times New Roman" w:hAnsi="Times New Roman" w:cs="Times New Roman"/>
        </w:rPr>
      </w:pPr>
      <w:r w:rsidRPr="008E5931">
        <w:rPr>
          <w:rFonts w:ascii="Times New Roman" w:hAnsi="Times New Roman" w:cs="Times New Roman"/>
        </w:rPr>
        <w:t xml:space="preserve">The MEC shall appoint a Hearing Panel composed of either one (1) or more </w:t>
      </w:r>
      <w:r w:rsidR="00F90C1D">
        <w:rPr>
          <w:rFonts w:ascii="Times New Roman" w:hAnsi="Times New Roman" w:cs="Times New Roman"/>
        </w:rPr>
        <w:t>Medical Staff Member</w:t>
      </w:r>
      <w:r w:rsidRPr="008E5931">
        <w:rPr>
          <w:rFonts w:ascii="Times New Roman" w:hAnsi="Times New Roman" w:cs="Times New Roman"/>
        </w:rPr>
        <w:t xml:space="preserve">s, as the MEC in its sole discretion determines appropriate. A </w:t>
      </w:r>
      <w:r w:rsidR="00F90C1D">
        <w:rPr>
          <w:rFonts w:ascii="Times New Roman" w:hAnsi="Times New Roman" w:cs="Times New Roman"/>
        </w:rPr>
        <w:t>Medical Staff Member</w:t>
      </w:r>
      <w:r w:rsidRPr="008E5931">
        <w:rPr>
          <w:rFonts w:ascii="Times New Roman" w:hAnsi="Times New Roman" w:cs="Times New Roman"/>
        </w:rPr>
        <w:t xml:space="preserve"> of the Hearing Panel must not have been in direct economic competition with the </w:t>
      </w:r>
      <w:r w:rsidR="00F90C1D">
        <w:rPr>
          <w:rFonts w:ascii="Times New Roman" w:hAnsi="Times New Roman" w:cs="Times New Roman"/>
        </w:rPr>
        <w:t>Medical Staff Member</w:t>
      </w:r>
      <w:r w:rsidRPr="008E5931">
        <w:rPr>
          <w:rFonts w:ascii="Times New Roman" w:hAnsi="Times New Roman" w:cs="Times New Roman"/>
        </w:rPr>
        <w:t xml:space="preserve"> at any time during the previous twelve (12) months, and must not have been a member of any committee that previously considered or acted upon the issue that is the subject matter of the hearing. A </w:t>
      </w:r>
      <w:r w:rsidR="00F90C1D">
        <w:rPr>
          <w:rFonts w:ascii="Times New Roman" w:hAnsi="Times New Roman" w:cs="Times New Roman"/>
        </w:rPr>
        <w:t>Medical Staff Member</w:t>
      </w:r>
      <w:r w:rsidRPr="008E5931">
        <w:rPr>
          <w:rFonts w:ascii="Times New Roman" w:hAnsi="Times New Roman" w:cs="Times New Roman"/>
        </w:rPr>
        <w:t xml:space="preserve"> is not disqualified from serving on the Hearing Panel by having previously considered matters related to the </w:t>
      </w:r>
      <w:r w:rsidR="00F90C1D">
        <w:rPr>
          <w:rFonts w:ascii="Times New Roman" w:hAnsi="Times New Roman" w:cs="Times New Roman"/>
        </w:rPr>
        <w:t>Medical Staff Member</w:t>
      </w:r>
      <w:r w:rsidRPr="008E5931">
        <w:rPr>
          <w:rFonts w:ascii="Times New Roman" w:hAnsi="Times New Roman" w:cs="Times New Roman"/>
        </w:rPr>
        <w:t xml:space="preserve"> that are not the subject of the hearing. </w:t>
      </w:r>
    </w:p>
    <w:p w14:paraId="3AD30066" w14:textId="77777777" w:rsidR="007242D5" w:rsidRDefault="007242D5" w:rsidP="00713684">
      <w:pPr>
        <w:pStyle w:val="Default"/>
        <w:ind w:left="2160" w:hanging="720"/>
        <w:jc w:val="both"/>
        <w:rPr>
          <w:rFonts w:ascii="Times New Roman" w:hAnsi="Times New Roman" w:cs="Times New Roman"/>
        </w:rPr>
      </w:pPr>
    </w:p>
    <w:p w14:paraId="4BC3248B" w14:textId="77777777" w:rsidR="007242D5" w:rsidRDefault="00F90C1D" w:rsidP="00713684">
      <w:pPr>
        <w:pStyle w:val="Default"/>
        <w:numPr>
          <w:ilvl w:val="0"/>
          <w:numId w:val="7"/>
        </w:numPr>
        <w:ind w:left="2160" w:hanging="720"/>
        <w:jc w:val="both"/>
        <w:rPr>
          <w:rFonts w:ascii="Times New Roman" w:hAnsi="Times New Roman" w:cs="Times New Roman"/>
        </w:rPr>
      </w:pPr>
      <w:r>
        <w:rPr>
          <w:rFonts w:ascii="Times New Roman" w:hAnsi="Times New Roman" w:cs="Times New Roman"/>
        </w:rPr>
        <w:t>Medical Staff Member</w:t>
      </w:r>
      <w:r w:rsidR="00FA4DBF" w:rsidRPr="008E5931">
        <w:rPr>
          <w:rFonts w:ascii="Times New Roman" w:hAnsi="Times New Roman" w:cs="Times New Roman"/>
        </w:rPr>
        <w:t xml:space="preserve"> members of the Hearing Panel need not be members of the Hospital’s Medical Staff, nor are they required to have training or expertise in the same clinical practice area as the </w:t>
      </w:r>
      <w:r>
        <w:rPr>
          <w:rFonts w:ascii="Times New Roman" w:hAnsi="Times New Roman" w:cs="Times New Roman"/>
        </w:rPr>
        <w:t>Medical Staff Member</w:t>
      </w:r>
      <w:r w:rsidR="00FA4DBF" w:rsidRPr="008E5931">
        <w:rPr>
          <w:rFonts w:ascii="Times New Roman" w:hAnsi="Times New Roman" w:cs="Times New Roman"/>
        </w:rPr>
        <w:t>.</w:t>
      </w:r>
    </w:p>
    <w:p w14:paraId="185DBA05" w14:textId="77777777" w:rsidR="007242D5" w:rsidRDefault="007242D5" w:rsidP="00713684">
      <w:pPr>
        <w:pStyle w:val="ListParagraph"/>
        <w:ind w:left="2160" w:hanging="720"/>
        <w:rPr>
          <w:rFonts w:ascii="Times New Roman" w:hAnsi="Times New Roman"/>
        </w:rPr>
      </w:pPr>
    </w:p>
    <w:p w14:paraId="5EB61D45" w14:textId="77777777" w:rsidR="008165C4" w:rsidRPr="007242D5" w:rsidRDefault="00F90C1D" w:rsidP="00713684">
      <w:pPr>
        <w:pStyle w:val="Default"/>
        <w:numPr>
          <w:ilvl w:val="0"/>
          <w:numId w:val="7"/>
        </w:numPr>
        <w:ind w:left="2160" w:hanging="720"/>
        <w:jc w:val="both"/>
        <w:rPr>
          <w:rFonts w:ascii="Times New Roman" w:hAnsi="Times New Roman" w:cs="Times New Roman"/>
        </w:rPr>
      </w:pPr>
      <w:r w:rsidRPr="007242D5">
        <w:rPr>
          <w:rFonts w:ascii="Times New Roman" w:hAnsi="Times New Roman" w:cs="Times New Roman"/>
        </w:rPr>
        <w:t>Medical Staff Member</w:t>
      </w:r>
      <w:r w:rsidR="00FA4DBF" w:rsidRPr="007242D5">
        <w:rPr>
          <w:rFonts w:ascii="Times New Roman" w:hAnsi="Times New Roman" w:cs="Times New Roman"/>
        </w:rPr>
        <w:t xml:space="preserve"> members of the Hearing Panel may be compensated for reasonable time in preparing for and conducting the hearing. If compensation is proposed, the MEC shall deliver notice to the </w:t>
      </w:r>
      <w:r w:rsidRPr="007242D5">
        <w:rPr>
          <w:rFonts w:ascii="Times New Roman" w:hAnsi="Times New Roman" w:cs="Times New Roman"/>
        </w:rPr>
        <w:t>Medical Staff Member</w:t>
      </w:r>
      <w:r w:rsidR="00FA4DBF" w:rsidRPr="007242D5">
        <w:rPr>
          <w:rFonts w:ascii="Times New Roman" w:hAnsi="Times New Roman" w:cs="Times New Roman"/>
        </w:rPr>
        <w:t xml:space="preserve"> of the proposed compensation and the opportunity for the </w:t>
      </w:r>
      <w:r w:rsidRPr="007242D5">
        <w:rPr>
          <w:rFonts w:ascii="Times New Roman" w:hAnsi="Times New Roman" w:cs="Times New Roman"/>
        </w:rPr>
        <w:t>Medical Staff Member</w:t>
      </w:r>
      <w:r w:rsidR="00FA4DBF" w:rsidRPr="007242D5">
        <w:rPr>
          <w:rFonts w:ascii="Times New Roman" w:hAnsi="Times New Roman" w:cs="Times New Roman"/>
        </w:rPr>
        <w:t xml:space="preserve"> to pay one-half of such compensation. </w:t>
      </w:r>
    </w:p>
    <w:p w14:paraId="0B8DB68A" w14:textId="77777777" w:rsidR="008165C4" w:rsidRPr="008E5931" w:rsidRDefault="008165C4" w:rsidP="008E5931">
      <w:pPr>
        <w:pStyle w:val="Default"/>
        <w:jc w:val="both"/>
        <w:rPr>
          <w:rFonts w:ascii="Times New Roman" w:hAnsi="Times New Roman" w:cs="Times New Roman"/>
        </w:rPr>
      </w:pPr>
    </w:p>
    <w:p w14:paraId="56A070C6" w14:textId="77777777" w:rsidR="008165C4" w:rsidRPr="008E5931" w:rsidRDefault="00FA4DBF" w:rsidP="007242D5">
      <w:pPr>
        <w:pStyle w:val="Default"/>
        <w:ind w:left="1440" w:hanging="720"/>
        <w:jc w:val="both"/>
        <w:rPr>
          <w:rFonts w:ascii="Times New Roman" w:hAnsi="Times New Roman" w:cs="Times New Roman"/>
        </w:rPr>
      </w:pPr>
      <w:r w:rsidRPr="008E5931">
        <w:rPr>
          <w:rFonts w:ascii="Times New Roman" w:hAnsi="Times New Roman" w:cs="Times New Roman"/>
        </w:rPr>
        <w:t xml:space="preserve">4.5.2 </w:t>
      </w:r>
      <w:r w:rsidR="007242D5">
        <w:rPr>
          <w:rFonts w:ascii="Times New Roman" w:hAnsi="Times New Roman" w:cs="Times New Roman"/>
        </w:rPr>
        <w:tab/>
      </w:r>
      <w:r w:rsidRPr="008E5931">
        <w:rPr>
          <w:rFonts w:ascii="Times New Roman" w:hAnsi="Times New Roman" w:cs="Times New Roman"/>
        </w:rPr>
        <w:t xml:space="preserve">Presiding Officer </w:t>
      </w:r>
    </w:p>
    <w:p w14:paraId="64132EF3" w14:textId="77777777" w:rsidR="007242D5" w:rsidRDefault="007242D5" w:rsidP="008E5931">
      <w:pPr>
        <w:pStyle w:val="Default"/>
        <w:jc w:val="both"/>
        <w:rPr>
          <w:rFonts w:ascii="Times New Roman" w:hAnsi="Times New Roman" w:cs="Times New Roman"/>
        </w:rPr>
      </w:pPr>
    </w:p>
    <w:p w14:paraId="4EFD0402" w14:textId="77777777" w:rsidR="008165C4" w:rsidRDefault="00FA4DBF" w:rsidP="00713684">
      <w:pPr>
        <w:pStyle w:val="Default"/>
        <w:numPr>
          <w:ilvl w:val="0"/>
          <w:numId w:val="8"/>
        </w:numPr>
        <w:ind w:hanging="720"/>
        <w:jc w:val="both"/>
        <w:rPr>
          <w:rFonts w:ascii="Times New Roman" w:hAnsi="Times New Roman" w:cs="Times New Roman"/>
        </w:rPr>
      </w:pPr>
      <w:r w:rsidRPr="007242D5">
        <w:rPr>
          <w:rFonts w:ascii="Times New Roman" w:hAnsi="Times New Roman" w:cs="Times New Roman"/>
        </w:rPr>
        <w:t xml:space="preserve">The MEC may appoint an attorney as Presiding Officer. General Counsel to the Hospital may not serve in this capacity. The Presiding Officer may not act as prosecuting officer or as an advocate for either side at the hearing. The Presiding Officer shall: </w:t>
      </w:r>
    </w:p>
    <w:p w14:paraId="5B8F917F" w14:textId="77777777" w:rsidR="00BD3DBC" w:rsidRPr="007242D5" w:rsidRDefault="00BD3DBC" w:rsidP="00BD3DBC">
      <w:pPr>
        <w:pStyle w:val="Default"/>
        <w:ind w:left="1800"/>
        <w:jc w:val="both"/>
        <w:rPr>
          <w:rFonts w:ascii="Times New Roman" w:hAnsi="Times New Roman" w:cs="Times New Roman"/>
        </w:rPr>
      </w:pPr>
    </w:p>
    <w:p w14:paraId="2DCDADFF" w14:textId="77777777" w:rsidR="007242D5" w:rsidRDefault="00FA4DBF" w:rsidP="00713684">
      <w:pPr>
        <w:pStyle w:val="Default"/>
        <w:numPr>
          <w:ilvl w:val="0"/>
          <w:numId w:val="9"/>
        </w:numPr>
        <w:ind w:left="2880" w:hanging="720"/>
        <w:jc w:val="both"/>
        <w:rPr>
          <w:rFonts w:ascii="Times New Roman" w:hAnsi="Times New Roman" w:cs="Times New Roman"/>
        </w:rPr>
      </w:pPr>
      <w:r w:rsidRPr="008E5931">
        <w:rPr>
          <w:rFonts w:ascii="Times New Roman" w:hAnsi="Times New Roman" w:cs="Times New Roman"/>
        </w:rPr>
        <w:t>Afford all participants in the hearing a reasonable opportunity to be heard and to present oral and documentary evidence, subject to reasonable limits on the nature and extent of the proposed evidence;</w:t>
      </w:r>
    </w:p>
    <w:p w14:paraId="4698E8F3" w14:textId="77777777" w:rsidR="00BD3DBC" w:rsidRDefault="00BD3DBC" w:rsidP="00713684">
      <w:pPr>
        <w:pStyle w:val="Default"/>
        <w:ind w:left="2880" w:hanging="720"/>
        <w:jc w:val="both"/>
        <w:rPr>
          <w:rFonts w:ascii="Times New Roman" w:hAnsi="Times New Roman" w:cs="Times New Roman"/>
        </w:rPr>
      </w:pPr>
    </w:p>
    <w:p w14:paraId="732D9FE5" w14:textId="77777777" w:rsidR="007242D5" w:rsidRDefault="00FA4DBF" w:rsidP="00713684">
      <w:pPr>
        <w:pStyle w:val="Default"/>
        <w:numPr>
          <w:ilvl w:val="0"/>
          <w:numId w:val="9"/>
        </w:numPr>
        <w:ind w:left="2880" w:hanging="720"/>
        <w:jc w:val="both"/>
        <w:rPr>
          <w:rFonts w:ascii="Times New Roman" w:hAnsi="Times New Roman" w:cs="Times New Roman"/>
        </w:rPr>
      </w:pPr>
      <w:r w:rsidRPr="008E5931">
        <w:rPr>
          <w:rFonts w:ascii="Times New Roman" w:hAnsi="Times New Roman" w:cs="Times New Roman"/>
        </w:rPr>
        <w:t>Determine the number of witnesses and duration of direct and cross-examination as the Presiding Officer deems necessary to avoid cumulative or irrelevant testimony or to prevent abuse of the hearing process;</w:t>
      </w:r>
    </w:p>
    <w:p w14:paraId="385C0A6E" w14:textId="77777777" w:rsidR="00BD3DBC" w:rsidRDefault="00BD3DBC" w:rsidP="00713684">
      <w:pPr>
        <w:pStyle w:val="Default"/>
        <w:ind w:left="2880" w:hanging="720"/>
        <w:jc w:val="both"/>
        <w:rPr>
          <w:rFonts w:ascii="Times New Roman" w:hAnsi="Times New Roman" w:cs="Times New Roman"/>
        </w:rPr>
      </w:pPr>
    </w:p>
    <w:p w14:paraId="3E08E9B7" w14:textId="77777777" w:rsidR="007242D5" w:rsidRDefault="00FA4DBF" w:rsidP="00713684">
      <w:pPr>
        <w:pStyle w:val="Default"/>
        <w:numPr>
          <w:ilvl w:val="0"/>
          <w:numId w:val="9"/>
        </w:numPr>
        <w:ind w:left="2880" w:hanging="720"/>
        <w:jc w:val="both"/>
        <w:rPr>
          <w:rFonts w:ascii="Times New Roman" w:hAnsi="Times New Roman" w:cs="Times New Roman"/>
        </w:rPr>
      </w:pPr>
      <w:r w:rsidRPr="007242D5">
        <w:rPr>
          <w:rFonts w:ascii="Times New Roman" w:hAnsi="Times New Roman" w:cs="Times New Roman"/>
        </w:rPr>
        <w:t xml:space="preserve">Prohibit conduct or presentation of evidence that is cumulative, excessive, abusive, irrelevant, or that causes undue delay; </w:t>
      </w:r>
    </w:p>
    <w:p w14:paraId="76FADD74" w14:textId="77777777" w:rsidR="00BD3DBC" w:rsidRDefault="00BD3DBC" w:rsidP="00713684">
      <w:pPr>
        <w:pStyle w:val="Default"/>
        <w:ind w:left="2880" w:hanging="720"/>
        <w:jc w:val="both"/>
        <w:rPr>
          <w:rFonts w:ascii="Times New Roman" w:hAnsi="Times New Roman" w:cs="Times New Roman"/>
        </w:rPr>
      </w:pPr>
    </w:p>
    <w:p w14:paraId="110EB264" w14:textId="77777777" w:rsidR="00BD3DBC" w:rsidRDefault="00FA4DBF" w:rsidP="00713684">
      <w:pPr>
        <w:pStyle w:val="Default"/>
        <w:numPr>
          <w:ilvl w:val="0"/>
          <w:numId w:val="9"/>
        </w:numPr>
        <w:ind w:left="2880" w:hanging="720"/>
        <w:jc w:val="both"/>
        <w:rPr>
          <w:rFonts w:ascii="Times New Roman" w:hAnsi="Times New Roman" w:cs="Times New Roman"/>
        </w:rPr>
      </w:pPr>
      <w:r w:rsidRPr="007242D5">
        <w:rPr>
          <w:rFonts w:ascii="Times New Roman" w:hAnsi="Times New Roman" w:cs="Times New Roman"/>
        </w:rPr>
        <w:t>Maintain decorum throughout the hearing;</w:t>
      </w:r>
    </w:p>
    <w:p w14:paraId="7BDE548E" w14:textId="77777777" w:rsidR="007242D5" w:rsidRDefault="00FA4DBF" w:rsidP="00713684">
      <w:pPr>
        <w:pStyle w:val="Default"/>
        <w:ind w:left="2880" w:hanging="720"/>
        <w:jc w:val="both"/>
        <w:rPr>
          <w:rFonts w:ascii="Times New Roman" w:hAnsi="Times New Roman" w:cs="Times New Roman"/>
        </w:rPr>
      </w:pPr>
      <w:r w:rsidRPr="007242D5">
        <w:rPr>
          <w:rFonts w:ascii="Times New Roman" w:hAnsi="Times New Roman" w:cs="Times New Roman"/>
        </w:rPr>
        <w:t xml:space="preserve"> </w:t>
      </w:r>
    </w:p>
    <w:p w14:paraId="1B5ECE90" w14:textId="77777777" w:rsidR="007242D5" w:rsidRDefault="00FA4DBF" w:rsidP="00713684">
      <w:pPr>
        <w:pStyle w:val="Default"/>
        <w:numPr>
          <w:ilvl w:val="0"/>
          <w:numId w:val="9"/>
        </w:numPr>
        <w:ind w:left="2880" w:hanging="720"/>
        <w:jc w:val="both"/>
        <w:rPr>
          <w:rFonts w:ascii="Times New Roman" w:hAnsi="Times New Roman" w:cs="Times New Roman"/>
        </w:rPr>
      </w:pPr>
      <w:r w:rsidRPr="007242D5">
        <w:rPr>
          <w:rFonts w:ascii="Times New Roman" w:hAnsi="Times New Roman" w:cs="Times New Roman"/>
        </w:rPr>
        <w:t xml:space="preserve">Facilitate delivery of relevant information to the Hearing Panel; </w:t>
      </w:r>
    </w:p>
    <w:p w14:paraId="1F273146" w14:textId="77777777" w:rsidR="00BD3DBC" w:rsidRDefault="00BD3DBC" w:rsidP="00713684">
      <w:pPr>
        <w:pStyle w:val="Default"/>
        <w:ind w:left="2880" w:hanging="720"/>
        <w:jc w:val="both"/>
        <w:rPr>
          <w:rFonts w:ascii="Times New Roman" w:hAnsi="Times New Roman" w:cs="Times New Roman"/>
        </w:rPr>
      </w:pPr>
    </w:p>
    <w:p w14:paraId="3D99FE6E" w14:textId="77777777" w:rsidR="007242D5" w:rsidRDefault="00FA4DBF" w:rsidP="00713684">
      <w:pPr>
        <w:pStyle w:val="Default"/>
        <w:numPr>
          <w:ilvl w:val="0"/>
          <w:numId w:val="9"/>
        </w:numPr>
        <w:ind w:left="2880" w:hanging="720"/>
        <w:jc w:val="both"/>
        <w:rPr>
          <w:rFonts w:ascii="Times New Roman" w:hAnsi="Times New Roman" w:cs="Times New Roman"/>
        </w:rPr>
      </w:pPr>
      <w:r w:rsidRPr="007242D5">
        <w:rPr>
          <w:rFonts w:ascii="Times New Roman" w:hAnsi="Times New Roman" w:cs="Times New Roman"/>
        </w:rPr>
        <w:t xml:space="preserve">Have the authority and discretion to rule on all questions pertaining to procedural matters and admissibility of evidence, including the exclusion of witnesses from the hearing room during testimony of other witnesses or exclusion of any evidence; and </w:t>
      </w:r>
    </w:p>
    <w:p w14:paraId="57C29E0C" w14:textId="77777777" w:rsidR="00BD3DBC" w:rsidRDefault="00BD3DBC" w:rsidP="00713684">
      <w:pPr>
        <w:pStyle w:val="Default"/>
        <w:ind w:left="2880" w:hanging="720"/>
        <w:jc w:val="both"/>
        <w:rPr>
          <w:rFonts w:ascii="Times New Roman" w:hAnsi="Times New Roman" w:cs="Times New Roman"/>
        </w:rPr>
      </w:pPr>
    </w:p>
    <w:p w14:paraId="60361543" w14:textId="77777777" w:rsidR="008165C4" w:rsidRPr="007242D5" w:rsidRDefault="00FA4DBF" w:rsidP="00713684">
      <w:pPr>
        <w:pStyle w:val="Default"/>
        <w:numPr>
          <w:ilvl w:val="0"/>
          <w:numId w:val="9"/>
        </w:numPr>
        <w:ind w:left="2880" w:hanging="720"/>
        <w:jc w:val="both"/>
        <w:rPr>
          <w:rFonts w:ascii="Times New Roman" w:hAnsi="Times New Roman" w:cs="Times New Roman"/>
        </w:rPr>
      </w:pPr>
      <w:r w:rsidRPr="007242D5">
        <w:rPr>
          <w:rFonts w:ascii="Times New Roman" w:hAnsi="Times New Roman" w:cs="Times New Roman"/>
        </w:rPr>
        <w:t xml:space="preserve">Conduct sidebar conferences with counsel and hear arguments by counsel on procedural points outside the presence of the Hearing Panel unless the Hearing Panel wishes to be present. </w:t>
      </w:r>
    </w:p>
    <w:p w14:paraId="15DAA28E" w14:textId="77777777" w:rsidR="007242D5" w:rsidRDefault="007242D5" w:rsidP="00713684">
      <w:pPr>
        <w:pStyle w:val="Default"/>
        <w:ind w:left="2880" w:hanging="720"/>
        <w:jc w:val="both"/>
        <w:rPr>
          <w:rFonts w:ascii="Times New Roman" w:hAnsi="Times New Roman" w:cs="Times New Roman"/>
        </w:rPr>
      </w:pPr>
    </w:p>
    <w:p w14:paraId="7F9AD4AF" w14:textId="77777777" w:rsidR="00D13D19" w:rsidRDefault="00FA4DBF" w:rsidP="00713684">
      <w:pPr>
        <w:pStyle w:val="Default"/>
        <w:numPr>
          <w:ilvl w:val="0"/>
          <w:numId w:val="8"/>
        </w:numPr>
        <w:ind w:hanging="720"/>
        <w:jc w:val="both"/>
        <w:rPr>
          <w:rFonts w:ascii="Times New Roman" w:hAnsi="Times New Roman" w:cs="Times New Roman"/>
        </w:rPr>
      </w:pPr>
      <w:r w:rsidRPr="008E5931">
        <w:rPr>
          <w:rFonts w:ascii="Times New Roman" w:hAnsi="Times New Roman" w:cs="Times New Roman"/>
        </w:rPr>
        <w:t>The Presiding Officer may participate as a legal advisor in the private deliberations of the Hearing Panel, but the Presiding Officer shall not be entitled to vote on the recommendations of the Hearing Panel. The Presiding Officer may thereafter continue to advise the Board of Trustees on the matter.</w:t>
      </w:r>
    </w:p>
    <w:p w14:paraId="71DE3921" w14:textId="77777777" w:rsidR="00D13D19" w:rsidRDefault="00D13D19" w:rsidP="00713684">
      <w:pPr>
        <w:pStyle w:val="Default"/>
        <w:ind w:left="1800" w:hanging="720"/>
        <w:jc w:val="both"/>
        <w:rPr>
          <w:rFonts w:ascii="Times New Roman" w:hAnsi="Times New Roman" w:cs="Times New Roman"/>
        </w:rPr>
      </w:pPr>
    </w:p>
    <w:p w14:paraId="7542950E" w14:textId="77777777" w:rsidR="00D13D19" w:rsidRDefault="00FA4DBF" w:rsidP="00713684">
      <w:pPr>
        <w:pStyle w:val="Default"/>
        <w:numPr>
          <w:ilvl w:val="0"/>
          <w:numId w:val="8"/>
        </w:numPr>
        <w:ind w:hanging="720"/>
        <w:jc w:val="both"/>
        <w:rPr>
          <w:rFonts w:ascii="Times New Roman" w:hAnsi="Times New Roman" w:cs="Times New Roman"/>
        </w:rPr>
      </w:pPr>
      <w:r w:rsidRPr="008E5931">
        <w:rPr>
          <w:rFonts w:ascii="Times New Roman" w:hAnsi="Times New Roman" w:cs="Times New Roman"/>
        </w:rPr>
        <w:t xml:space="preserve">If no Presiding Officer has been appointed, the Chairperson of the Hearing Panel shall be the Presiding Officer and shall be entitled to one (1) vote. </w:t>
      </w:r>
    </w:p>
    <w:p w14:paraId="165D33D9" w14:textId="77777777" w:rsidR="00D13D19" w:rsidRDefault="00D13D19" w:rsidP="00713684">
      <w:pPr>
        <w:pStyle w:val="ListParagraph"/>
        <w:ind w:hanging="720"/>
        <w:rPr>
          <w:rFonts w:ascii="Times New Roman" w:hAnsi="Times New Roman"/>
        </w:rPr>
      </w:pPr>
    </w:p>
    <w:p w14:paraId="109AC5C1" w14:textId="77777777" w:rsidR="008165C4" w:rsidRPr="00D13D19" w:rsidRDefault="00FA4DBF" w:rsidP="00713684">
      <w:pPr>
        <w:pStyle w:val="Default"/>
        <w:numPr>
          <w:ilvl w:val="0"/>
          <w:numId w:val="8"/>
        </w:numPr>
        <w:ind w:hanging="720"/>
        <w:jc w:val="both"/>
        <w:rPr>
          <w:rFonts w:ascii="Times New Roman" w:hAnsi="Times New Roman" w:cs="Times New Roman"/>
        </w:rPr>
      </w:pPr>
      <w:r w:rsidRPr="00D13D19">
        <w:rPr>
          <w:rFonts w:ascii="Times New Roman" w:hAnsi="Times New Roman" w:cs="Times New Roman"/>
        </w:rPr>
        <w:t xml:space="preserve">The Presiding Officer may be compensated for reasonable time in preparing for and conducting the hearing. If compensation is proposed, the MEC shall deliver notice to the </w:t>
      </w:r>
      <w:r w:rsidR="00F90C1D" w:rsidRPr="00D13D19">
        <w:rPr>
          <w:rFonts w:ascii="Times New Roman" w:hAnsi="Times New Roman" w:cs="Times New Roman"/>
        </w:rPr>
        <w:t>Medical Staff Member</w:t>
      </w:r>
      <w:r w:rsidRPr="00D13D19">
        <w:rPr>
          <w:rFonts w:ascii="Times New Roman" w:hAnsi="Times New Roman" w:cs="Times New Roman"/>
        </w:rPr>
        <w:t xml:space="preserve"> of the proposed compensation and the opportunity for the </w:t>
      </w:r>
      <w:r w:rsidR="00F90C1D" w:rsidRPr="00D13D19">
        <w:rPr>
          <w:rFonts w:ascii="Times New Roman" w:hAnsi="Times New Roman" w:cs="Times New Roman"/>
        </w:rPr>
        <w:t>Medical Staff Member</w:t>
      </w:r>
      <w:r w:rsidRPr="00D13D19">
        <w:rPr>
          <w:rFonts w:ascii="Times New Roman" w:hAnsi="Times New Roman" w:cs="Times New Roman"/>
        </w:rPr>
        <w:t xml:space="preserve"> to pay one-half of such compensation. </w:t>
      </w:r>
    </w:p>
    <w:p w14:paraId="1CA14040" w14:textId="77777777" w:rsidR="008165C4" w:rsidRPr="008E5931" w:rsidRDefault="008165C4" w:rsidP="008E5931">
      <w:pPr>
        <w:pStyle w:val="Default"/>
        <w:jc w:val="both"/>
        <w:rPr>
          <w:rFonts w:ascii="Times New Roman" w:hAnsi="Times New Roman" w:cs="Times New Roman"/>
        </w:rPr>
      </w:pPr>
    </w:p>
    <w:p w14:paraId="712AA77F" w14:textId="77777777" w:rsidR="008165C4" w:rsidRPr="008E5931" w:rsidRDefault="00FA4DBF" w:rsidP="00BD3DBC">
      <w:pPr>
        <w:pStyle w:val="Default"/>
        <w:ind w:left="1440" w:hanging="720"/>
        <w:jc w:val="both"/>
        <w:rPr>
          <w:rFonts w:ascii="Times New Roman" w:hAnsi="Times New Roman" w:cs="Times New Roman"/>
        </w:rPr>
      </w:pPr>
      <w:r w:rsidRPr="008E5931">
        <w:rPr>
          <w:rFonts w:ascii="Times New Roman" w:hAnsi="Times New Roman" w:cs="Times New Roman"/>
        </w:rPr>
        <w:t xml:space="preserve">4.5.3 </w:t>
      </w:r>
      <w:r w:rsidR="00BD3DBC">
        <w:rPr>
          <w:rFonts w:ascii="Times New Roman" w:hAnsi="Times New Roman" w:cs="Times New Roman"/>
        </w:rPr>
        <w:tab/>
      </w:r>
      <w:r w:rsidRPr="008E5931">
        <w:rPr>
          <w:rFonts w:ascii="Times New Roman" w:hAnsi="Times New Roman" w:cs="Times New Roman"/>
        </w:rPr>
        <w:t xml:space="preserve">Representation by Counsel </w:t>
      </w:r>
    </w:p>
    <w:p w14:paraId="0C68A196" w14:textId="77777777" w:rsidR="00BD3DBC" w:rsidRDefault="00BD3DBC" w:rsidP="00BD3DBC">
      <w:pPr>
        <w:pStyle w:val="Default"/>
        <w:ind w:left="720"/>
        <w:jc w:val="both"/>
        <w:rPr>
          <w:rFonts w:ascii="Times New Roman" w:hAnsi="Times New Roman" w:cs="Times New Roman"/>
        </w:rPr>
      </w:pPr>
    </w:p>
    <w:p w14:paraId="250BA114" w14:textId="77777777" w:rsidR="008165C4" w:rsidRPr="008E5931" w:rsidRDefault="00FA4DBF" w:rsidP="00BD3DBC">
      <w:pPr>
        <w:pStyle w:val="Default"/>
        <w:ind w:left="720"/>
        <w:jc w:val="both"/>
        <w:rPr>
          <w:rFonts w:ascii="Times New Roman" w:hAnsi="Times New Roman" w:cs="Times New Roman"/>
        </w:rPr>
      </w:pPr>
      <w:r w:rsidRPr="008E5931">
        <w:rPr>
          <w:rFonts w:ascii="Times New Roman" w:hAnsi="Times New Roman" w:cs="Times New Roman"/>
        </w:rPr>
        <w:t xml:space="preserve">The </w:t>
      </w:r>
      <w:r w:rsidR="00F90C1D">
        <w:rPr>
          <w:rFonts w:ascii="Times New Roman" w:hAnsi="Times New Roman" w:cs="Times New Roman"/>
        </w:rPr>
        <w:t>Medical Staff Member</w:t>
      </w:r>
      <w:r w:rsidRPr="008E5931">
        <w:rPr>
          <w:rFonts w:ascii="Times New Roman" w:hAnsi="Times New Roman" w:cs="Times New Roman"/>
        </w:rPr>
        <w:t xml:space="preserve"> shall be entitled to representation by an attorney or other person of the </w:t>
      </w:r>
      <w:r w:rsidR="00F90C1D">
        <w:rPr>
          <w:rFonts w:ascii="Times New Roman" w:hAnsi="Times New Roman" w:cs="Times New Roman"/>
        </w:rPr>
        <w:t>Medical Staff Member</w:t>
      </w:r>
      <w:r w:rsidRPr="008E5931">
        <w:rPr>
          <w:rFonts w:ascii="Times New Roman" w:hAnsi="Times New Roman" w:cs="Times New Roman"/>
        </w:rPr>
        <w:t xml:space="preserve">’s choice and at the </w:t>
      </w:r>
      <w:r w:rsidR="00F90C1D">
        <w:rPr>
          <w:rFonts w:ascii="Times New Roman" w:hAnsi="Times New Roman" w:cs="Times New Roman"/>
        </w:rPr>
        <w:t>Medical Staff Member</w:t>
      </w:r>
      <w:r w:rsidRPr="008E5931">
        <w:rPr>
          <w:rFonts w:ascii="Times New Roman" w:hAnsi="Times New Roman" w:cs="Times New Roman"/>
        </w:rPr>
        <w:t xml:space="preserve">’s sole expense. The </w:t>
      </w:r>
      <w:r w:rsidR="00F90C1D">
        <w:rPr>
          <w:rFonts w:ascii="Times New Roman" w:hAnsi="Times New Roman" w:cs="Times New Roman"/>
        </w:rPr>
        <w:t>Medical Staff Member</w:t>
      </w:r>
      <w:r w:rsidRPr="008E5931">
        <w:rPr>
          <w:rFonts w:ascii="Times New Roman" w:hAnsi="Times New Roman" w:cs="Times New Roman"/>
        </w:rPr>
        <w:t xml:space="preserve"> shall notify the Hospital President, the Chair of the MEC, or the Chief Medical Officer/Vice President of Medical Staff in writing of the name and all contact information of the attorney or representative at least twenty-one (21) days before the date of the hearing. The MEC shall appoint a person, who may be an attorney, as its counsel. The Chief Medical Officer/Vice President of Medical Staff and representatives from the MEC and the Hospital Administration may attend the hearing to observe and to testify; however, no other individuals may attend the hearing. </w:t>
      </w:r>
    </w:p>
    <w:p w14:paraId="4A2F4ED6" w14:textId="77777777" w:rsidR="008165C4" w:rsidRPr="008E5931" w:rsidRDefault="008165C4" w:rsidP="008E5931">
      <w:pPr>
        <w:pStyle w:val="Default"/>
        <w:jc w:val="both"/>
        <w:rPr>
          <w:rFonts w:ascii="Times New Roman" w:hAnsi="Times New Roman" w:cs="Times New Roman"/>
        </w:rPr>
      </w:pPr>
    </w:p>
    <w:p w14:paraId="13F04807" w14:textId="77777777" w:rsidR="008165C4" w:rsidRPr="008E5931" w:rsidRDefault="00FA4DBF" w:rsidP="00BD3DBC">
      <w:pPr>
        <w:pStyle w:val="Default"/>
        <w:ind w:left="1440" w:hanging="720"/>
        <w:jc w:val="both"/>
        <w:rPr>
          <w:rFonts w:ascii="Times New Roman" w:hAnsi="Times New Roman" w:cs="Times New Roman"/>
        </w:rPr>
      </w:pPr>
      <w:r w:rsidRPr="008E5931">
        <w:rPr>
          <w:rFonts w:ascii="Times New Roman" w:hAnsi="Times New Roman" w:cs="Times New Roman"/>
        </w:rPr>
        <w:t xml:space="preserve">4.5.4 </w:t>
      </w:r>
      <w:r w:rsidR="00BD3DBC">
        <w:rPr>
          <w:rFonts w:ascii="Times New Roman" w:hAnsi="Times New Roman" w:cs="Times New Roman"/>
        </w:rPr>
        <w:tab/>
      </w:r>
      <w:r w:rsidRPr="008E5931">
        <w:rPr>
          <w:rFonts w:ascii="Times New Roman" w:hAnsi="Times New Roman" w:cs="Times New Roman"/>
        </w:rPr>
        <w:t xml:space="preserve">Discovery </w:t>
      </w:r>
    </w:p>
    <w:p w14:paraId="0407F7AF" w14:textId="77777777" w:rsidR="00BD3DBC" w:rsidRDefault="00BD3DBC" w:rsidP="008E5931">
      <w:pPr>
        <w:pStyle w:val="Default"/>
        <w:jc w:val="both"/>
        <w:rPr>
          <w:rFonts w:ascii="Times New Roman" w:hAnsi="Times New Roman" w:cs="Times New Roman"/>
        </w:rPr>
      </w:pPr>
    </w:p>
    <w:p w14:paraId="40B59E76" w14:textId="77777777" w:rsidR="008165C4" w:rsidRDefault="00FA4DBF" w:rsidP="00713684">
      <w:pPr>
        <w:pStyle w:val="Default"/>
        <w:numPr>
          <w:ilvl w:val="0"/>
          <w:numId w:val="10"/>
        </w:numPr>
        <w:ind w:left="2160" w:hanging="720"/>
        <w:jc w:val="both"/>
        <w:rPr>
          <w:rFonts w:ascii="Times New Roman" w:hAnsi="Times New Roman" w:cs="Times New Roman"/>
        </w:rPr>
      </w:pPr>
      <w:r w:rsidRPr="008E5931">
        <w:rPr>
          <w:rFonts w:ascii="Times New Roman" w:hAnsi="Times New Roman" w:cs="Times New Roman"/>
        </w:rPr>
        <w:t xml:space="preserve">There is no right to conduct discovery in connection with the hearing. However, the </w:t>
      </w:r>
      <w:r w:rsidR="00F90C1D">
        <w:rPr>
          <w:rFonts w:ascii="Times New Roman" w:hAnsi="Times New Roman" w:cs="Times New Roman"/>
        </w:rPr>
        <w:t>Medical Staff Member</w:t>
      </w:r>
      <w:r w:rsidRPr="008E5931">
        <w:rPr>
          <w:rFonts w:ascii="Times New Roman" w:hAnsi="Times New Roman" w:cs="Times New Roman"/>
        </w:rPr>
        <w:t xml:space="preserve"> shall be entitled to request the following information, subject to a stipulation signed by both parties that such information shall be maintained as confidential and shall not be disclosed or used for a</w:t>
      </w:r>
      <w:r w:rsidR="00713684">
        <w:rPr>
          <w:rFonts w:ascii="Times New Roman" w:hAnsi="Times New Roman" w:cs="Times New Roman"/>
        </w:rPr>
        <w:t>ny purpose outside the hearing.</w:t>
      </w:r>
    </w:p>
    <w:p w14:paraId="128CDCF4" w14:textId="77777777" w:rsidR="00713684" w:rsidRDefault="00713684" w:rsidP="00713684">
      <w:pPr>
        <w:pStyle w:val="Default"/>
        <w:ind w:left="2160" w:hanging="720"/>
        <w:jc w:val="both"/>
        <w:rPr>
          <w:rFonts w:ascii="Times New Roman" w:hAnsi="Times New Roman" w:cs="Times New Roman"/>
        </w:rPr>
      </w:pPr>
    </w:p>
    <w:p w14:paraId="41052614" w14:textId="77777777" w:rsidR="001E4F2B" w:rsidRDefault="001E4F2B" w:rsidP="00713684">
      <w:pPr>
        <w:pStyle w:val="Default"/>
        <w:numPr>
          <w:ilvl w:val="0"/>
          <w:numId w:val="10"/>
        </w:numPr>
        <w:ind w:left="2160" w:hanging="720"/>
        <w:jc w:val="both"/>
        <w:rPr>
          <w:rFonts w:ascii="Times New Roman" w:hAnsi="Times New Roman" w:cs="Times New Roman"/>
        </w:rPr>
      </w:pPr>
      <w:r>
        <w:rPr>
          <w:rFonts w:ascii="Times New Roman" w:hAnsi="Times New Roman" w:cs="Times New Roman"/>
        </w:rPr>
        <w:t xml:space="preserve">At a mutually </w:t>
      </w:r>
      <w:r w:rsidRPr="008E5931">
        <w:rPr>
          <w:rFonts w:ascii="Times New Roman" w:hAnsi="Times New Roman" w:cs="Times New Roman"/>
        </w:rPr>
        <w:t xml:space="preserve">agreed time prior to the hearing or as provided by the Presiding Officer, each party shall provide the other party with a list of proposed exhibits and witnesses. If the </w:t>
      </w:r>
      <w:r>
        <w:rPr>
          <w:rFonts w:ascii="Times New Roman" w:hAnsi="Times New Roman" w:cs="Times New Roman"/>
        </w:rPr>
        <w:t>Medical Staff Member</w:t>
      </w:r>
      <w:r w:rsidRPr="008E5931">
        <w:rPr>
          <w:rFonts w:ascii="Times New Roman" w:hAnsi="Times New Roman" w:cs="Times New Roman"/>
        </w:rPr>
        <w:t xml:space="preserve"> intends to rely upon expert testimony, a written report from each such expert shall be provided at the same time as the list of exhibits and witnesses. All objections to documents or witnesses (to the extent then reasonably known) shall be submitted prior to the hearing to the Presiding Officer for consideration and ruling.</w:t>
      </w:r>
    </w:p>
    <w:p w14:paraId="7D9291E6" w14:textId="77777777" w:rsidR="001E4F2B" w:rsidRDefault="001E4F2B" w:rsidP="00713684">
      <w:pPr>
        <w:pStyle w:val="Default"/>
        <w:ind w:left="2160" w:hanging="720"/>
        <w:jc w:val="both"/>
        <w:rPr>
          <w:rFonts w:ascii="Times New Roman" w:hAnsi="Times New Roman" w:cs="Times New Roman"/>
        </w:rPr>
      </w:pPr>
    </w:p>
    <w:p w14:paraId="7AF40D14" w14:textId="77777777" w:rsidR="001E4F2B" w:rsidRDefault="001E4F2B" w:rsidP="00713684">
      <w:pPr>
        <w:pStyle w:val="Default"/>
        <w:numPr>
          <w:ilvl w:val="0"/>
          <w:numId w:val="10"/>
        </w:numPr>
        <w:ind w:left="2160" w:hanging="720"/>
        <w:jc w:val="both"/>
        <w:rPr>
          <w:rFonts w:ascii="Times New Roman" w:hAnsi="Times New Roman" w:cs="Times New Roman"/>
        </w:rPr>
      </w:pPr>
      <w:r w:rsidRPr="008E5931">
        <w:rPr>
          <w:rFonts w:ascii="Times New Roman" w:hAnsi="Times New Roman" w:cs="Times New Roman"/>
        </w:rPr>
        <w:t xml:space="preserve">Neither the </w:t>
      </w:r>
      <w:r>
        <w:rPr>
          <w:rFonts w:ascii="Times New Roman" w:hAnsi="Times New Roman" w:cs="Times New Roman"/>
        </w:rPr>
        <w:t>Medical Staff Member</w:t>
      </w:r>
      <w:r w:rsidRPr="008E5931">
        <w:rPr>
          <w:rFonts w:ascii="Times New Roman" w:hAnsi="Times New Roman" w:cs="Times New Roman"/>
        </w:rPr>
        <w:t xml:space="preserve"> nor the </w:t>
      </w:r>
      <w:r>
        <w:rPr>
          <w:rFonts w:ascii="Times New Roman" w:hAnsi="Times New Roman" w:cs="Times New Roman"/>
        </w:rPr>
        <w:t>Medical Staff Member</w:t>
      </w:r>
      <w:r w:rsidRPr="008E5931">
        <w:rPr>
          <w:rFonts w:ascii="Times New Roman" w:hAnsi="Times New Roman" w:cs="Times New Roman"/>
        </w:rPr>
        <w:t>’s representative shall contact directly or indirectly Hospital employees or, Medical Staff or Hospital committee members appearing on the MEC’ s witness list concerning the subject matter of the hearing, unless agreed upon by counsel.</w:t>
      </w:r>
    </w:p>
    <w:p w14:paraId="7FA6A116" w14:textId="77777777" w:rsidR="001E4F2B" w:rsidRDefault="001E4F2B" w:rsidP="001E4F2B">
      <w:pPr>
        <w:pStyle w:val="Default"/>
        <w:jc w:val="both"/>
        <w:rPr>
          <w:rFonts w:ascii="Times New Roman" w:hAnsi="Times New Roman" w:cs="Times New Roman"/>
        </w:rPr>
      </w:pPr>
    </w:p>
    <w:p w14:paraId="367ECDB1" w14:textId="77777777" w:rsidR="001E4F2B" w:rsidRDefault="00FA4DBF" w:rsidP="00713684">
      <w:pPr>
        <w:pStyle w:val="Default"/>
        <w:numPr>
          <w:ilvl w:val="0"/>
          <w:numId w:val="11"/>
        </w:numPr>
        <w:ind w:left="2880" w:hanging="720"/>
        <w:jc w:val="both"/>
        <w:rPr>
          <w:rFonts w:ascii="Times New Roman" w:hAnsi="Times New Roman" w:cs="Times New Roman"/>
        </w:rPr>
      </w:pPr>
      <w:r w:rsidRPr="008E5931">
        <w:rPr>
          <w:rFonts w:ascii="Times New Roman" w:hAnsi="Times New Roman" w:cs="Times New Roman"/>
        </w:rPr>
        <w:t xml:space="preserve">Copies of, or reasonable access to, all patient medical records referred to as a basis for the adverse recommendation, at the </w:t>
      </w:r>
      <w:r w:rsidR="00F90C1D">
        <w:rPr>
          <w:rFonts w:ascii="Times New Roman" w:hAnsi="Times New Roman" w:cs="Times New Roman"/>
        </w:rPr>
        <w:t>Medical Staff Member</w:t>
      </w:r>
      <w:r w:rsidRPr="008E5931">
        <w:rPr>
          <w:rFonts w:ascii="Times New Roman" w:hAnsi="Times New Roman" w:cs="Times New Roman"/>
        </w:rPr>
        <w:t xml:space="preserve">’s expense; </w:t>
      </w:r>
    </w:p>
    <w:p w14:paraId="39A5CD27" w14:textId="77777777" w:rsidR="001E4F2B" w:rsidRDefault="001E4F2B" w:rsidP="00713684">
      <w:pPr>
        <w:pStyle w:val="Default"/>
        <w:ind w:left="2880" w:hanging="720"/>
        <w:jc w:val="both"/>
        <w:rPr>
          <w:rFonts w:ascii="Times New Roman" w:hAnsi="Times New Roman" w:cs="Times New Roman"/>
        </w:rPr>
      </w:pPr>
    </w:p>
    <w:p w14:paraId="28BC2072" w14:textId="77777777" w:rsidR="001E4F2B" w:rsidRDefault="00FA4DBF" w:rsidP="00713684">
      <w:pPr>
        <w:pStyle w:val="Default"/>
        <w:numPr>
          <w:ilvl w:val="0"/>
          <w:numId w:val="11"/>
        </w:numPr>
        <w:ind w:left="2880" w:hanging="720"/>
        <w:jc w:val="both"/>
        <w:rPr>
          <w:rFonts w:ascii="Times New Roman" w:hAnsi="Times New Roman" w:cs="Times New Roman"/>
        </w:rPr>
      </w:pPr>
      <w:r w:rsidRPr="001E4F2B">
        <w:rPr>
          <w:rFonts w:ascii="Times New Roman" w:hAnsi="Times New Roman" w:cs="Times New Roman"/>
        </w:rPr>
        <w:t xml:space="preserve">Reports of experts relied upon by the Credentials Committee, MEC, or  Board of Trustees; and </w:t>
      </w:r>
    </w:p>
    <w:p w14:paraId="54356FA2" w14:textId="77777777" w:rsidR="001E4F2B" w:rsidRDefault="001E4F2B" w:rsidP="00713684">
      <w:pPr>
        <w:pStyle w:val="ListParagraph"/>
        <w:ind w:left="2880" w:hanging="720"/>
        <w:rPr>
          <w:rFonts w:ascii="Times New Roman" w:hAnsi="Times New Roman"/>
        </w:rPr>
      </w:pPr>
    </w:p>
    <w:p w14:paraId="210878DD" w14:textId="77777777" w:rsidR="008165C4" w:rsidRPr="001E4F2B" w:rsidRDefault="00FA4DBF" w:rsidP="00713684">
      <w:pPr>
        <w:pStyle w:val="Default"/>
        <w:numPr>
          <w:ilvl w:val="0"/>
          <w:numId w:val="11"/>
        </w:numPr>
        <w:ind w:left="2880" w:hanging="720"/>
        <w:jc w:val="both"/>
        <w:rPr>
          <w:rFonts w:ascii="Times New Roman" w:hAnsi="Times New Roman" w:cs="Times New Roman"/>
        </w:rPr>
      </w:pPr>
      <w:r w:rsidRPr="001E4F2B">
        <w:rPr>
          <w:rFonts w:ascii="Times New Roman" w:hAnsi="Times New Roman" w:cs="Times New Roman"/>
        </w:rPr>
        <w:t xml:space="preserve">Copies of any other documents relied upon in reaching the action taken or recommended. </w:t>
      </w:r>
    </w:p>
    <w:p w14:paraId="5D11760C" w14:textId="77777777" w:rsidR="001E4F2B" w:rsidRDefault="00FA4DBF" w:rsidP="008E5931">
      <w:pPr>
        <w:pStyle w:val="Default"/>
        <w:jc w:val="both"/>
        <w:rPr>
          <w:rFonts w:ascii="Times New Roman" w:hAnsi="Times New Roman" w:cs="Times New Roman"/>
        </w:rPr>
      </w:pPr>
      <w:r w:rsidRPr="008E5931">
        <w:rPr>
          <w:rFonts w:ascii="Times New Roman" w:hAnsi="Times New Roman" w:cs="Times New Roman"/>
        </w:rPr>
        <w:tab/>
      </w:r>
    </w:p>
    <w:p w14:paraId="01EA9A4E"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 xml:space="preserve">4.5.5 </w:t>
      </w:r>
      <w:r w:rsidR="000443B1">
        <w:rPr>
          <w:rFonts w:ascii="Times New Roman" w:hAnsi="Times New Roman" w:cs="Times New Roman"/>
        </w:rPr>
        <w:tab/>
      </w:r>
      <w:r w:rsidRPr="008E5931">
        <w:rPr>
          <w:rFonts w:ascii="Times New Roman" w:hAnsi="Times New Roman" w:cs="Times New Roman"/>
        </w:rPr>
        <w:t xml:space="preserve">Prehearing Conference </w:t>
      </w:r>
    </w:p>
    <w:p w14:paraId="202E640D" w14:textId="77777777" w:rsidR="000443B1" w:rsidRDefault="000443B1" w:rsidP="000443B1">
      <w:pPr>
        <w:pStyle w:val="Default"/>
        <w:ind w:left="720"/>
        <w:jc w:val="both"/>
        <w:rPr>
          <w:rFonts w:ascii="Times New Roman" w:hAnsi="Times New Roman" w:cs="Times New Roman"/>
        </w:rPr>
      </w:pPr>
    </w:p>
    <w:p w14:paraId="2EC105AB" w14:textId="77777777" w:rsidR="008165C4"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The Presiding Officer may require counsel for the parties to participate in a prehearing conference. The Presiding Officer may issue any rulings he deems appropriate for the orderly conduct of the hearing, including: </w:t>
      </w:r>
    </w:p>
    <w:p w14:paraId="3E032B6A" w14:textId="77777777" w:rsidR="000443B1" w:rsidRPr="008E5931" w:rsidRDefault="000443B1" w:rsidP="000443B1">
      <w:pPr>
        <w:pStyle w:val="Default"/>
        <w:ind w:left="720"/>
        <w:jc w:val="both"/>
        <w:rPr>
          <w:rFonts w:ascii="Times New Roman" w:hAnsi="Times New Roman" w:cs="Times New Roman"/>
        </w:rPr>
      </w:pPr>
    </w:p>
    <w:p w14:paraId="1AA5677D" w14:textId="77777777" w:rsidR="00713684" w:rsidRDefault="00FA4DBF" w:rsidP="00713684">
      <w:pPr>
        <w:pStyle w:val="Default"/>
        <w:numPr>
          <w:ilvl w:val="0"/>
          <w:numId w:val="13"/>
        </w:numPr>
        <w:ind w:left="2160" w:hanging="720"/>
        <w:jc w:val="both"/>
        <w:rPr>
          <w:rFonts w:ascii="Times New Roman" w:hAnsi="Times New Roman" w:cs="Times New Roman"/>
        </w:rPr>
      </w:pPr>
      <w:r w:rsidRPr="000443B1">
        <w:rPr>
          <w:rFonts w:ascii="Times New Roman" w:hAnsi="Times New Roman" w:cs="Times New Roman"/>
          <w:u w:val="single"/>
        </w:rPr>
        <w:t>List of witnesses</w:t>
      </w:r>
      <w:r w:rsidRPr="008E5931">
        <w:rPr>
          <w:rFonts w:ascii="Times New Roman" w:hAnsi="Times New Roman" w:cs="Times New Roman"/>
        </w:rPr>
        <w:t xml:space="preserve">. </w:t>
      </w:r>
    </w:p>
    <w:p w14:paraId="567FE20D" w14:textId="77777777" w:rsidR="00713684" w:rsidRDefault="00713684" w:rsidP="00713684">
      <w:pPr>
        <w:pStyle w:val="Default"/>
        <w:ind w:left="1440"/>
        <w:jc w:val="both"/>
        <w:rPr>
          <w:rFonts w:ascii="Times New Roman" w:hAnsi="Times New Roman" w:cs="Times New Roman"/>
          <w:u w:val="single"/>
        </w:rPr>
      </w:pPr>
    </w:p>
    <w:p w14:paraId="030FFD0B" w14:textId="77777777" w:rsidR="000443B1" w:rsidRDefault="00FA4DBF" w:rsidP="00713684">
      <w:pPr>
        <w:pStyle w:val="Default"/>
        <w:ind w:left="1440"/>
        <w:jc w:val="both"/>
        <w:rPr>
          <w:rFonts w:ascii="Times New Roman" w:hAnsi="Times New Roman" w:cs="Times New Roman"/>
        </w:rPr>
      </w:pPr>
      <w:r w:rsidRPr="008E5931">
        <w:rPr>
          <w:rFonts w:ascii="Times New Roman" w:hAnsi="Times New Roman" w:cs="Times New Roman"/>
        </w:rPr>
        <w:t>Each party shall provide a written list of the names and addresses of the witnesses expected to offer testimony and a short summary of the expected testimony. Failure to do so may be grounds for the Presiding Officer to refuse testimony from such witnesses at the hearing. Either party may, in the discretion of the Presiding Officer, supplement or amend the witness list before the hearing provided that notice is given to the other party. The Presiding Officer has the authority to limit the number of witnesses, especially character witnesses or witnesses whose</w:t>
      </w:r>
      <w:r w:rsidR="000443B1">
        <w:rPr>
          <w:rFonts w:ascii="Times New Roman" w:hAnsi="Times New Roman" w:cs="Times New Roman"/>
        </w:rPr>
        <w:t xml:space="preserve"> testimony is merely cumulative;</w:t>
      </w:r>
      <w:r w:rsidRPr="008E5931">
        <w:rPr>
          <w:rFonts w:ascii="Times New Roman" w:hAnsi="Times New Roman" w:cs="Times New Roman"/>
        </w:rPr>
        <w:t xml:space="preserve"> </w:t>
      </w:r>
    </w:p>
    <w:p w14:paraId="176B4D30" w14:textId="77777777" w:rsidR="000443B1" w:rsidRDefault="000443B1" w:rsidP="00713684">
      <w:pPr>
        <w:pStyle w:val="Default"/>
        <w:ind w:left="2160" w:hanging="720"/>
        <w:jc w:val="both"/>
        <w:rPr>
          <w:rFonts w:ascii="Times New Roman" w:hAnsi="Times New Roman" w:cs="Times New Roman"/>
        </w:rPr>
      </w:pPr>
    </w:p>
    <w:p w14:paraId="0A7CFB24" w14:textId="77777777" w:rsidR="00713684" w:rsidRDefault="00FA4DBF" w:rsidP="00713684">
      <w:pPr>
        <w:pStyle w:val="Default"/>
        <w:numPr>
          <w:ilvl w:val="0"/>
          <w:numId w:val="13"/>
        </w:numPr>
        <w:ind w:left="2160" w:hanging="720"/>
        <w:jc w:val="both"/>
        <w:rPr>
          <w:rFonts w:ascii="Times New Roman" w:hAnsi="Times New Roman" w:cs="Times New Roman"/>
        </w:rPr>
      </w:pPr>
      <w:r w:rsidRPr="000443B1">
        <w:rPr>
          <w:rFonts w:ascii="Times New Roman" w:hAnsi="Times New Roman" w:cs="Times New Roman"/>
          <w:u w:val="single"/>
        </w:rPr>
        <w:t>Time for presentation</w:t>
      </w:r>
      <w:r w:rsidRPr="000443B1">
        <w:rPr>
          <w:rFonts w:ascii="Times New Roman" w:hAnsi="Times New Roman" w:cs="Times New Roman"/>
        </w:rPr>
        <w:t xml:space="preserve">. </w:t>
      </w:r>
    </w:p>
    <w:p w14:paraId="77BB503E" w14:textId="77777777" w:rsidR="00713684" w:rsidRDefault="00713684" w:rsidP="00713684">
      <w:pPr>
        <w:pStyle w:val="Default"/>
        <w:ind w:left="1440"/>
        <w:jc w:val="both"/>
        <w:rPr>
          <w:rFonts w:ascii="Times New Roman" w:hAnsi="Times New Roman" w:cs="Times New Roman"/>
          <w:u w:val="single"/>
        </w:rPr>
      </w:pPr>
    </w:p>
    <w:p w14:paraId="68025541" w14:textId="77777777" w:rsidR="000443B1" w:rsidRDefault="00FA4DBF" w:rsidP="00713684">
      <w:pPr>
        <w:pStyle w:val="Default"/>
        <w:ind w:left="1440"/>
        <w:jc w:val="both"/>
        <w:rPr>
          <w:rFonts w:ascii="Times New Roman" w:hAnsi="Times New Roman" w:cs="Times New Roman"/>
        </w:rPr>
      </w:pPr>
      <w:r w:rsidRPr="000443B1">
        <w:rPr>
          <w:rFonts w:ascii="Times New Roman" w:hAnsi="Times New Roman" w:cs="Times New Roman"/>
        </w:rPr>
        <w:t>The time available for each party’s presentation of testimony and evidence and cross-examination shall be dete</w:t>
      </w:r>
      <w:r w:rsidR="000443B1">
        <w:rPr>
          <w:rFonts w:ascii="Times New Roman" w:hAnsi="Times New Roman" w:cs="Times New Roman"/>
        </w:rPr>
        <w:t>rmined by the Presiding Officer;</w:t>
      </w:r>
    </w:p>
    <w:p w14:paraId="3C8D8CD5" w14:textId="77777777" w:rsidR="000443B1" w:rsidRDefault="000443B1" w:rsidP="000443B1">
      <w:pPr>
        <w:pStyle w:val="ListParagraph"/>
        <w:rPr>
          <w:rFonts w:ascii="Times New Roman" w:hAnsi="Times New Roman"/>
        </w:rPr>
      </w:pPr>
    </w:p>
    <w:p w14:paraId="1D60A8A3" w14:textId="77777777" w:rsidR="00713684" w:rsidRDefault="00FA4DBF" w:rsidP="008E5931">
      <w:pPr>
        <w:pStyle w:val="Default"/>
        <w:numPr>
          <w:ilvl w:val="0"/>
          <w:numId w:val="13"/>
        </w:numPr>
        <w:jc w:val="both"/>
        <w:rPr>
          <w:rFonts w:ascii="Times New Roman" w:hAnsi="Times New Roman" w:cs="Times New Roman"/>
        </w:rPr>
      </w:pPr>
      <w:r w:rsidRPr="000443B1">
        <w:rPr>
          <w:rFonts w:ascii="Times New Roman" w:hAnsi="Times New Roman" w:cs="Times New Roman"/>
          <w:u w:val="single"/>
        </w:rPr>
        <w:t>Documentary evidence</w:t>
      </w:r>
      <w:r w:rsidRPr="000443B1">
        <w:rPr>
          <w:rFonts w:ascii="Times New Roman" w:hAnsi="Times New Roman" w:cs="Times New Roman"/>
        </w:rPr>
        <w:t xml:space="preserve">. </w:t>
      </w:r>
    </w:p>
    <w:p w14:paraId="20324637" w14:textId="77777777" w:rsidR="00713684" w:rsidRDefault="00713684" w:rsidP="00713684">
      <w:pPr>
        <w:pStyle w:val="Default"/>
        <w:ind w:left="1440"/>
        <w:jc w:val="both"/>
        <w:rPr>
          <w:rFonts w:ascii="Times New Roman" w:hAnsi="Times New Roman" w:cs="Times New Roman"/>
          <w:u w:val="single"/>
        </w:rPr>
      </w:pPr>
    </w:p>
    <w:p w14:paraId="43BC6D05" w14:textId="77777777" w:rsidR="008165C4" w:rsidRPr="000443B1" w:rsidRDefault="00FA4DBF" w:rsidP="00713684">
      <w:pPr>
        <w:pStyle w:val="Default"/>
        <w:ind w:left="1440"/>
        <w:jc w:val="both"/>
        <w:rPr>
          <w:rFonts w:ascii="Times New Roman" w:hAnsi="Times New Roman" w:cs="Times New Roman"/>
        </w:rPr>
      </w:pPr>
      <w:r w:rsidRPr="000443B1">
        <w:rPr>
          <w:rFonts w:ascii="Times New Roman" w:hAnsi="Times New Roman" w:cs="Times New Roman"/>
        </w:rPr>
        <w:t xml:space="preserve">All documentary evidence must be exchanged on or before the prehearing conference. Any objections shall be made at that time and ruled upon by the Presiding Officer. Failure to disclose and provide such documentary evidence may be grounds for the Presiding Officer to exclude such evidence. </w:t>
      </w:r>
    </w:p>
    <w:p w14:paraId="2EAF25C5" w14:textId="77777777" w:rsidR="008165C4" w:rsidRPr="008E5931" w:rsidRDefault="008165C4" w:rsidP="008E5931">
      <w:pPr>
        <w:pStyle w:val="Default"/>
        <w:jc w:val="both"/>
        <w:rPr>
          <w:rFonts w:ascii="Times New Roman" w:hAnsi="Times New Roman" w:cs="Times New Roman"/>
        </w:rPr>
      </w:pPr>
    </w:p>
    <w:p w14:paraId="1048BEF3"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 xml:space="preserve">4.5.6 </w:t>
      </w:r>
      <w:r w:rsidR="000443B1">
        <w:rPr>
          <w:rFonts w:ascii="Times New Roman" w:hAnsi="Times New Roman" w:cs="Times New Roman"/>
        </w:rPr>
        <w:tab/>
      </w:r>
      <w:r w:rsidRPr="008E5931">
        <w:rPr>
          <w:rFonts w:ascii="Times New Roman" w:hAnsi="Times New Roman" w:cs="Times New Roman"/>
        </w:rPr>
        <w:t xml:space="preserve">Rights of Both Parties </w:t>
      </w:r>
    </w:p>
    <w:p w14:paraId="51D23596" w14:textId="77777777" w:rsidR="000443B1" w:rsidRDefault="000443B1" w:rsidP="000443B1">
      <w:pPr>
        <w:pStyle w:val="Default"/>
        <w:ind w:left="720"/>
        <w:jc w:val="both"/>
        <w:rPr>
          <w:rFonts w:ascii="Times New Roman" w:hAnsi="Times New Roman" w:cs="Times New Roman"/>
        </w:rPr>
      </w:pPr>
    </w:p>
    <w:p w14:paraId="085E9602"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Both parties shall have the following rights, subject to reasonable limits determined by the Presiding Officer: to call and examine witnesses, to introduce exhibits, to cross-examine any witness, and to submit a closing statement including points of argument and citation of authorities at the end of the hearing. If the </w:t>
      </w:r>
      <w:r w:rsidR="00F90C1D">
        <w:rPr>
          <w:rFonts w:ascii="Times New Roman" w:hAnsi="Times New Roman" w:cs="Times New Roman"/>
        </w:rPr>
        <w:t>Medical Staff Member</w:t>
      </w:r>
      <w:r w:rsidRPr="008E5931">
        <w:rPr>
          <w:rFonts w:ascii="Times New Roman" w:hAnsi="Times New Roman" w:cs="Times New Roman"/>
        </w:rPr>
        <w:t xml:space="preserve"> does not testify on his behalf, the </w:t>
      </w:r>
      <w:r w:rsidR="00F90C1D">
        <w:rPr>
          <w:rFonts w:ascii="Times New Roman" w:hAnsi="Times New Roman" w:cs="Times New Roman"/>
        </w:rPr>
        <w:t>Medical Staff Member</w:t>
      </w:r>
      <w:r w:rsidRPr="008E5931">
        <w:rPr>
          <w:rFonts w:ascii="Times New Roman" w:hAnsi="Times New Roman" w:cs="Times New Roman"/>
        </w:rPr>
        <w:t xml:space="preserve"> may be called adversely and examined as if under cross-examination. </w:t>
      </w:r>
    </w:p>
    <w:p w14:paraId="2FAD8E63" w14:textId="77777777" w:rsidR="008165C4" w:rsidRPr="008E5931" w:rsidRDefault="008165C4" w:rsidP="000443B1">
      <w:pPr>
        <w:pStyle w:val="Default"/>
        <w:ind w:left="720"/>
        <w:jc w:val="both"/>
        <w:rPr>
          <w:rFonts w:ascii="Times New Roman" w:hAnsi="Times New Roman" w:cs="Times New Roman"/>
        </w:rPr>
      </w:pPr>
    </w:p>
    <w:p w14:paraId="303C46A1"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At the hearing, the MEC shall proceed first. The </w:t>
      </w:r>
      <w:r w:rsidR="00F90C1D">
        <w:rPr>
          <w:rFonts w:ascii="Times New Roman" w:hAnsi="Times New Roman" w:cs="Times New Roman"/>
        </w:rPr>
        <w:t>Medical Staff Member</w:t>
      </w:r>
      <w:r w:rsidRPr="008E5931">
        <w:rPr>
          <w:rFonts w:ascii="Times New Roman" w:hAnsi="Times New Roman" w:cs="Times New Roman"/>
        </w:rPr>
        <w:t xml:space="preserve"> shall have the right to proceed following the conclusion of the presentation of the MEC. The MEC shall have the right to rebuttal after the presentation of the </w:t>
      </w:r>
      <w:r w:rsidR="00F90C1D">
        <w:rPr>
          <w:rFonts w:ascii="Times New Roman" w:hAnsi="Times New Roman" w:cs="Times New Roman"/>
        </w:rPr>
        <w:t>Medical Staff Member</w:t>
      </w:r>
      <w:r w:rsidRPr="008E5931">
        <w:rPr>
          <w:rFonts w:ascii="Times New Roman" w:hAnsi="Times New Roman" w:cs="Times New Roman"/>
        </w:rPr>
        <w:t xml:space="preserve">. </w:t>
      </w:r>
    </w:p>
    <w:p w14:paraId="136E6017" w14:textId="77777777" w:rsidR="008165C4" w:rsidRPr="008E5931" w:rsidRDefault="008165C4" w:rsidP="008E5931">
      <w:pPr>
        <w:pStyle w:val="Default"/>
        <w:jc w:val="both"/>
        <w:rPr>
          <w:rFonts w:ascii="Times New Roman" w:hAnsi="Times New Roman" w:cs="Times New Roman"/>
        </w:rPr>
      </w:pPr>
    </w:p>
    <w:p w14:paraId="0C68FE6B"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 xml:space="preserve">4.5.7 </w:t>
      </w:r>
      <w:r w:rsidR="000443B1">
        <w:rPr>
          <w:rFonts w:ascii="Times New Roman" w:hAnsi="Times New Roman" w:cs="Times New Roman"/>
        </w:rPr>
        <w:tab/>
      </w:r>
      <w:r w:rsidRPr="008E5931">
        <w:rPr>
          <w:rFonts w:ascii="Times New Roman" w:hAnsi="Times New Roman" w:cs="Times New Roman"/>
        </w:rPr>
        <w:t xml:space="preserve">Admissibility of Evidence </w:t>
      </w:r>
    </w:p>
    <w:p w14:paraId="32F4FADB" w14:textId="77777777" w:rsidR="000443B1" w:rsidRDefault="000443B1" w:rsidP="000443B1">
      <w:pPr>
        <w:pStyle w:val="Default"/>
        <w:ind w:left="720"/>
        <w:jc w:val="both"/>
        <w:rPr>
          <w:rFonts w:ascii="Times New Roman" w:hAnsi="Times New Roman" w:cs="Times New Roman"/>
        </w:rPr>
      </w:pPr>
    </w:p>
    <w:p w14:paraId="7B486EEF"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Formal rules of evidence and procedure shall not be strictly enforced. However, the Presiding Officer shall make rulings for the orderly conduct of the hearing. Any relevant noncumulative evidence shall be admitted if a reasonable person would rely on such evidence in the conduct of serious affairs, regardless of its admissibility in a court of law. The Hearing Panel may question the </w:t>
      </w:r>
      <w:r w:rsidR="00F90C1D">
        <w:rPr>
          <w:rFonts w:ascii="Times New Roman" w:hAnsi="Times New Roman" w:cs="Times New Roman"/>
        </w:rPr>
        <w:t>Medical Staff Member</w:t>
      </w:r>
      <w:r w:rsidRPr="008E5931">
        <w:rPr>
          <w:rFonts w:ascii="Times New Roman" w:hAnsi="Times New Roman" w:cs="Times New Roman"/>
        </w:rPr>
        <w:t xml:space="preserve"> and other witnesses, call additional witnesses, and request additional documentary evidence. </w:t>
      </w:r>
    </w:p>
    <w:p w14:paraId="24D4BCB0" w14:textId="77777777" w:rsidR="008165C4" w:rsidRPr="008E5931" w:rsidRDefault="008165C4" w:rsidP="008E5931">
      <w:pPr>
        <w:pStyle w:val="Default"/>
        <w:jc w:val="both"/>
        <w:rPr>
          <w:rFonts w:ascii="Times New Roman" w:hAnsi="Times New Roman" w:cs="Times New Roman"/>
        </w:rPr>
      </w:pPr>
    </w:p>
    <w:p w14:paraId="10577B24"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 xml:space="preserve">4.5.8 </w:t>
      </w:r>
      <w:r w:rsidR="000443B1">
        <w:rPr>
          <w:rFonts w:ascii="Times New Roman" w:hAnsi="Times New Roman" w:cs="Times New Roman"/>
        </w:rPr>
        <w:tab/>
      </w:r>
      <w:r w:rsidRPr="008E5931">
        <w:rPr>
          <w:rFonts w:ascii="Times New Roman" w:hAnsi="Times New Roman" w:cs="Times New Roman"/>
        </w:rPr>
        <w:t xml:space="preserve">Taking Official Notice of Matters </w:t>
      </w:r>
    </w:p>
    <w:p w14:paraId="071BC755" w14:textId="77777777" w:rsidR="000443B1" w:rsidRDefault="000443B1" w:rsidP="008E5931">
      <w:pPr>
        <w:pStyle w:val="Default"/>
        <w:jc w:val="both"/>
        <w:rPr>
          <w:rFonts w:ascii="Times New Roman" w:hAnsi="Times New Roman" w:cs="Times New Roman"/>
        </w:rPr>
      </w:pPr>
    </w:p>
    <w:p w14:paraId="4FBAC4A5"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The Hearing Panel has the discretion to take official notice of any matter that was not submitted by the parties but which the Hearing Panel deems relevant to the issues under consideration. The parties shall be informed of the matters to be officially noticed, and such matters shall be noted in the hearing record or panel report. Either party shall have the opportunity to object and refute that a matter be officially noticed. Reasonable additional time shall be granted, if requested, to present written rebuttal to any evidence admitted by official notice. </w:t>
      </w:r>
    </w:p>
    <w:p w14:paraId="4B16D3B2" w14:textId="77777777" w:rsidR="008165C4" w:rsidRPr="008E5931" w:rsidRDefault="008165C4" w:rsidP="008E5931">
      <w:pPr>
        <w:pStyle w:val="Default"/>
        <w:jc w:val="both"/>
        <w:rPr>
          <w:rFonts w:ascii="Times New Roman" w:hAnsi="Times New Roman" w:cs="Times New Roman"/>
        </w:rPr>
      </w:pPr>
    </w:p>
    <w:p w14:paraId="45C420C4"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 xml:space="preserve">4.5.9 </w:t>
      </w:r>
      <w:r w:rsidR="000443B1">
        <w:rPr>
          <w:rFonts w:ascii="Times New Roman" w:hAnsi="Times New Roman" w:cs="Times New Roman"/>
        </w:rPr>
        <w:tab/>
      </w:r>
      <w:r w:rsidRPr="008E5931">
        <w:rPr>
          <w:rFonts w:ascii="Times New Roman" w:hAnsi="Times New Roman" w:cs="Times New Roman"/>
        </w:rPr>
        <w:t xml:space="preserve">Burden of Proof and Basis of Decision </w:t>
      </w:r>
    </w:p>
    <w:p w14:paraId="1029D586" w14:textId="77777777" w:rsidR="000443B1" w:rsidRDefault="000443B1" w:rsidP="000443B1">
      <w:pPr>
        <w:pStyle w:val="Default"/>
        <w:ind w:left="720"/>
        <w:jc w:val="both"/>
        <w:rPr>
          <w:rFonts w:ascii="Times New Roman" w:hAnsi="Times New Roman" w:cs="Times New Roman"/>
        </w:rPr>
      </w:pPr>
    </w:p>
    <w:p w14:paraId="2FF132BF"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The MEC shall not have any burden of proof regarding the action or proposed recommendation. The burden of proof shall rest solely on the </w:t>
      </w:r>
      <w:r w:rsidR="00F90C1D">
        <w:rPr>
          <w:rFonts w:ascii="Times New Roman" w:hAnsi="Times New Roman" w:cs="Times New Roman"/>
        </w:rPr>
        <w:t>Medical Staff Member</w:t>
      </w:r>
      <w:r w:rsidRPr="008E5931">
        <w:rPr>
          <w:rFonts w:ascii="Times New Roman" w:hAnsi="Times New Roman" w:cs="Times New Roman"/>
        </w:rPr>
        <w:t xml:space="preserve"> to prove by a standard of “clear and convincing evidence” (as routinely defined in law) that the action or recommendation, in light of the MEC recommendation, was either (1) arbitrary and capricious, or (2) not supported by substantial evidence. “Arbitrary and capricious” means the absence of any rational connection between the known facts and the recommendation made. “Not supported by substantial evidence” means that no reasonable person could conclude that there was sufficient support for the recommendation based on the facts. </w:t>
      </w:r>
    </w:p>
    <w:p w14:paraId="5334A4A6" w14:textId="77777777" w:rsidR="008165C4" w:rsidRPr="008E5931" w:rsidRDefault="008165C4" w:rsidP="008E5931">
      <w:pPr>
        <w:pStyle w:val="Default"/>
        <w:jc w:val="both"/>
        <w:rPr>
          <w:rFonts w:ascii="Times New Roman" w:hAnsi="Times New Roman" w:cs="Times New Roman"/>
        </w:rPr>
      </w:pPr>
    </w:p>
    <w:p w14:paraId="259D5749"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The Hearing Panel shall recommend in favor of the MEC recommendation unless the </w:t>
      </w:r>
      <w:r w:rsidR="00F90C1D">
        <w:rPr>
          <w:rFonts w:ascii="Times New Roman" w:hAnsi="Times New Roman" w:cs="Times New Roman"/>
        </w:rPr>
        <w:t>Medical Staff Member</w:t>
      </w:r>
      <w:r w:rsidRPr="008E5931">
        <w:rPr>
          <w:rFonts w:ascii="Times New Roman" w:hAnsi="Times New Roman" w:cs="Times New Roman"/>
        </w:rPr>
        <w:t xml:space="preserve"> has carried the burden of proof as to each one of the </w:t>
      </w:r>
      <w:r w:rsidR="00F90C1D">
        <w:rPr>
          <w:rFonts w:ascii="Times New Roman" w:hAnsi="Times New Roman" w:cs="Times New Roman"/>
        </w:rPr>
        <w:t>Medical Staff Member</w:t>
      </w:r>
      <w:r w:rsidRPr="008E5931">
        <w:rPr>
          <w:rFonts w:ascii="Times New Roman" w:hAnsi="Times New Roman" w:cs="Times New Roman"/>
        </w:rPr>
        <w:t xml:space="preserve">’s contentions. </w:t>
      </w:r>
    </w:p>
    <w:p w14:paraId="202A6356" w14:textId="77777777" w:rsidR="008165C4" w:rsidRPr="008E5931" w:rsidRDefault="00FA4DBF" w:rsidP="008E5931">
      <w:pPr>
        <w:pStyle w:val="Default"/>
        <w:jc w:val="both"/>
        <w:rPr>
          <w:rFonts w:ascii="Times New Roman" w:hAnsi="Times New Roman" w:cs="Times New Roman"/>
        </w:rPr>
      </w:pPr>
      <w:r w:rsidRPr="008E5931">
        <w:rPr>
          <w:rFonts w:ascii="Times New Roman" w:hAnsi="Times New Roman" w:cs="Times New Roman"/>
        </w:rPr>
        <w:t xml:space="preserve"> </w:t>
      </w:r>
    </w:p>
    <w:p w14:paraId="1531AF97"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4.5.10</w:t>
      </w:r>
      <w:r w:rsidR="00713684">
        <w:rPr>
          <w:rFonts w:ascii="Times New Roman" w:hAnsi="Times New Roman" w:cs="Times New Roman"/>
        </w:rPr>
        <w:tab/>
      </w:r>
      <w:r w:rsidRPr="008E5931">
        <w:rPr>
          <w:rFonts w:ascii="Times New Roman" w:hAnsi="Times New Roman" w:cs="Times New Roman"/>
        </w:rPr>
        <w:t xml:space="preserve">Record of Hearing </w:t>
      </w:r>
    </w:p>
    <w:p w14:paraId="2E29E310" w14:textId="77777777" w:rsidR="000443B1" w:rsidRDefault="000443B1" w:rsidP="008E5931">
      <w:pPr>
        <w:pStyle w:val="Default"/>
        <w:jc w:val="both"/>
        <w:rPr>
          <w:rFonts w:ascii="Times New Roman" w:hAnsi="Times New Roman" w:cs="Times New Roman"/>
        </w:rPr>
      </w:pPr>
    </w:p>
    <w:p w14:paraId="17F8A0ED"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A stenographic reporter shall make a record of the hearing. The cost of such record shall be borne by the Hospital, but copies of the record may be provided to the </w:t>
      </w:r>
      <w:r w:rsidR="00F90C1D">
        <w:rPr>
          <w:rFonts w:ascii="Times New Roman" w:hAnsi="Times New Roman" w:cs="Times New Roman"/>
        </w:rPr>
        <w:t>Medical Staff Member</w:t>
      </w:r>
      <w:r w:rsidRPr="008E5931">
        <w:rPr>
          <w:rFonts w:ascii="Times New Roman" w:hAnsi="Times New Roman" w:cs="Times New Roman"/>
        </w:rPr>
        <w:t xml:space="preserve"> at his expense. Each witness shall testify only on oath or affirmation administered by the Presiding Officer, and all testimony shall be contained in the record. </w:t>
      </w:r>
    </w:p>
    <w:p w14:paraId="38425BD8" w14:textId="77777777" w:rsidR="008165C4" w:rsidRPr="008E5931" w:rsidRDefault="008165C4" w:rsidP="008E5931">
      <w:pPr>
        <w:pStyle w:val="Default"/>
        <w:jc w:val="both"/>
        <w:rPr>
          <w:rFonts w:ascii="Times New Roman" w:hAnsi="Times New Roman" w:cs="Times New Roman"/>
        </w:rPr>
      </w:pPr>
    </w:p>
    <w:p w14:paraId="64CA4CB3"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4.5.11</w:t>
      </w:r>
      <w:r w:rsidR="001C6998">
        <w:rPr>
          <w:rFonts w:ascii="Times New Roman" w:hAnsi="Times New Roman" w:cs="Times New Roman"/>
        </w:rPr>
        <w:tab/>
      </w:r>
      <w:r w:rsidRPr="008E5931">
        <w:rPr>
          <w:rFonts w:ascii="Times New Roman" w:hAnsi="Times New Roman" w:cs="Times New Roman"/>
        </w:rPr>
        <w:t xml:space="preserve">Adjournment and Conclusion </w:t>
      </w:r>
    </w:p>
    <w:p w14:paraId="3FED6A0F" w14:textId="77777777" w:rsidR="000443B1" w:rsidRDefault="000443B1" w:rsidP="008E5931">
      <w:pPr>
        <w:pStyle w:val="Default"/>
        <w:jc w:val="both"/>
        <w:rPr>
          <w:rFonts w:ascii="Times New Roman" w:hAnsi="Times New Roman" w:cs="Times New Roman"/>
        </w:rPr>
      </w:pPr>
    </w:p>
    <w:p w14:paraId="120AA508"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The Presiding Officer may adjourn and reconvene the hearing for the convenience of the participants without special notice. The hearing shall conclude when the Presiding Officer, after consultation with the Hearing Panel, finds that no more evidence needs to be presented or questions need to be asked. </w:t>
      </w:r>
    </w:p>
    <w:p w14:paraId="3D69E6BE" w14:textId="77777777" w:rsidR="008165C4" w:rsidRPr="008E5931" w:rsidRDefault="008165C4" w:rsidP="008E5931">
      <w:pPr>
        <w:pStyle w:val="Default"/>
        <w:jc w:val="both"/>
        <w:rPr>
          <w:rFonts w:ascii="Times New Roman" w:hAnsi="Times New Roman" w:cs="Times New Roman"/>
        </w:rPr>
      </w:pPr>
    </w:p>
    <w:p w14:paraId="22C5E1C4"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4.5.12</w:t>
      </w:r>
      <w:r w:rsidR="001C6998">
        <w:rPr>
          <w:rFonts w:ascii="Times New Roman" w:hAnsi="Times New Roman" w:cs="Times New Roman"/>
        </w:rPr>
        <w:tab/>
      </w:r>
      <w:r w:rsidRPr="008E5931">
        <w:rPr>
          <w:rFonts w:ascii="Times New Roman" w:hAnsi="Times New Roman" w:cs="Times New Roman"/>
        </w:rPr>
        <w:t xml:space="preserve">Postponements and Extensions </w:t>
      </w:r>
    </w:p>
    <w:p w14:paraId="1C72CE68" w14:textId="77777777" w:rsidR="000443B1" w:rsidRDefault="000443B1" w:rsidP="000443B1">
      <w:pPr>
        <w:pStyle w:val="Default"/>
        <w:ind w:left="720"/>
        <w:jc w:val="both"/>
        <w:rPr>
          <w:rFonts w:ascii="Times New Roman" w:hAnsi="Times New Roman" w:cs="Times New Roman"/>
        </w:rPr>
      </w:pPr>
    </w:p>
    <w:p w14:paraId="7B653A14"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Requests for postponements or extensions of the hearing shall be permitted by mutual agreement, or by the Presiding Officer on a showing of good cause. </w:t>
      </w:r>
    </w:p>
    <w:p w14:paraId="75720A59" w14:textId="77777777" w:rsidR="008165C4" w:rsidRPr="008E5931" w:rsidRDefault="008165C4" w:rsidP="008E5931">
      <w:pPr>
        <w:pStyle w:val="Default"/>
        <w:jc w:val="both"/>
        <w:rPr>
          <w:rFonts w:ascii="Times New Roman" w:hAnsi="Times New Roman" w:cs="Times New Roman"/>
        </w:rPr>
      </w:pPr>
    </w:p>
    <w:p w14:paraId="3303E68D"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4.5.13</w:t>
      </w:r>
      <w:r w:rsidR="001C6998">
        <w:rPr>
          <w:rFonts w:ascii="Times New Roman" w:hAnsi="Times New Roman" w:cs="Times New Roman"/>
        </w:rPr>
        <w:tab/>
      </w:r>
      <w:r w:rsidRPr="008E5931">
        <w:rPr>
          <w:rFonts w:ascii="Times New Roman" w:hAnsi="Times New Roman" w:cs="Times New Roman"/>
        </w:rPr>
        <w:t xml:space="preserve">Failure to Appear </w:t>
      </w:r>
    </w:p>
    <w:p w14:paraId="37B0908E" w14:textId="77777777" w:rsidR="000443B1" w:rsidRDefault="000443B1" w:rsidP="008E5931">
      <w:pPr>
        <w:pStyle w:val="Default"/>
        <w:jc w:val="both"/>
        <w:rPr>
          <w:rFonts w:ascii="Times New Roman" w:hAnsi="Times New Roman" w:cs="Times New Roman"/>
        </w:rPr>
      </w:pPr>
    </w:p>
    <w:p w14:paraId="0BA66F8E"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Failure, without good cause, of the </w:t>
      </w:r>
      <w:r w:rsidR="00F90C1D">
        <w:rPr>
          <w:rFonts w:ascii="Times New Roman" w:hAnsi="Times New Roman" w:cs="Times New Roman"/>
        </w:rPr>
        <w:t>Medical Staff Member</w:t>
      </w:r>
      <w:r w:rsidRPr="008E5931">
        <w:rPr>
          <w:rFonts w:ascii="Times New Roman" w:hAnsi="Times New Roman" w:cs="Times New Roman"/>
        </w:rPr>
        <w:t xml:space="preserve"> to appear timely and proceed at the hearing shall be deemed a waiver of the hearing and a voluntary acceptance of the action or recommendation. </w:t>
      </w:r>
    </w:p>
    <w:p w14:paraId="0B125782" w14:textId="77777777" w:rsidR="008165C4" w:rsidRPr="008E5931" w:rsidRDefault="008165C4" w:rsidP="008E5931">
      <w:pPr>
        <w:pStyle w:val="Default"/>
        <w:jc w:val="both"/>
        <w:rPr>
          <w:rFonts w:ascii="Times New Roman" w:hAnsi="Times New Roman" w:cs="Times New Roman"/>
        </w:rPr>
      </w:pPr>
    </w:p>
    <w:p w14:paraId="59B3BD30"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4.5.14</w:t>
      </w:r>
      <w:r w:rsidR="001C6998">
        <w:rPr>
          <w:rFonts w:ascii="Times New Roman" w:hAnsi="Times New Roman" w:cs="Times New Roman"/>
        </w:rPr>
        <w:tab/>
      </w:r>
      <w:r w:rsidRPr="008E5931">
        <w:rPr>
          <w:rFonts w:ascii="Times New Roman" w:hAnsi="Times New Roman" w:cs="Times New Roman"/>
        </w:rPr>
        <w:t xml:space="preserve">Deliberations and Recommendation of the Hearing Panel </w:t>
      </w:r>
    </w:p>
    <w:p w14:paraId="5F6DC5A9" w14:textId="77777777" w:rsidR="000443B1" w:rsidRDefault="000443B1" w:rsidP="000443B1">
      <w:pPr>
        <w:pStyle w:val="Default"/>
        <w:ind w:left="720"/>
        <w:jc w:val="both"/>
        <w:rPr>
          <w:rFonts w:ascii="Times New Roman" w:hAnsi="Times New Roman" w:cs="Times New Roman"/>
        </w:rPr>
      </w:pPr>
    </w:p>
    <w:p w14:paraId="1144BB77"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Within twenty (20) days after final adjournment of the hearing, the Hearing Panel shall conduct its deliberations outside the presence of any other person except the Presiding Officer and shall render a recommendation, in the form of a written report, which shall contain concise statements of the reasons for the recommendation. </w:t>
      </w:r>
    </w:p>
    <w:p w14:paraId="14D87A42" w14:textId="77777777" w:rsidR="008165C4" w:rsidRPr="008E5931" w:rsidRDefault="008165C4" w:rsidP="008E5931">
      <w:pPr>
        <w:pStyle w:val="Default"/>
        <w:jc w:val="both"/>
        <w:rPr>
          <w:rFonts w:ascii="Times New Roman" w:hAnsi="Times New Roman" w:cs="Times New Roman"/>
        </w:rPr>
      </w:pPr>
    </w:p>
    <w:p w14:paraId="4FD6E807" w14:textId="77777777" w:rsidR="008165C4" w:rsidRPr="008E5931" w:rsidRDefault="000443B1" w:rsidP="000443B1">
      <w:pPr>
        <w:pStyle w:val="Default"/>
        <w:ind w:left="1440" w:hanging="720"/>
        <w:jc w:val="both"/>
        <w:rPr>
          <w:rFonts w:ascii="Times New Roman" w:hAnsi="Times New Roman" w:cs="Times New Roman"/>
        </w:rPr>
      </w:pPr>
      <w:r>
        <w:rPr>
          <w:rFonts w:ascii="Times New Roman" w:hAnsi="Times New Roman" w:cs="Times New Roman"/>
        </w:rPr>
        <w:t>4.5.15</w:t>
      </w:r>
      <w:r w:rsidR="001C6998">
        <w:rPr>
          <w:rFonts w:ascii="Times New Roman" w:hAnsi="Times New Roman" w:cs="Times New Roman"/>
        </w:rPr>
        <w:tab/>
      </w:r>
      <w:r w:rsidR="00FA4DBF" w:rsidRPr="008E5931">
        <w:rPr>
          <w:rFonts w:ascii="Times New Roman" w:hAnsi="Times New Roman" w:cs="Times New Roman"/>
        </w:rPr>
        <w:t xml:space="preserve">Delivery of Hearing Panel Report </w:t>
      </w:r>
    </w:p>
    <w:p w14:paraId="02903B46" w14:textId="77777777" w:rsidR="000443B1" w:rsidRDefault="000443B1" w:rsidP="008E5931">
      <w:pPr>
        <w:pStyle w:val="Default"/>
        <w:jc w:val="both"/>
        <w:rPr>
          <w:rFonts w:ascii="Times New Roman" w:hAnsi="Times New Roman" w:cs="Times New Roman"/>
        </w:rPr>
      </w:pPr>
    </w:p>
    <w:p w14:paraId="723EA107" w14:textId="77777777" w:rsidR="008165C4" w:rsidRPr="008E5931" w:rsidRDefault="00FA4DBF" w:rsidP="000443B1">
      <w:pPr>
        <w:pStyle w:val="Default"/>
        <w:ind w:left="720"/>
        <w:jc w:val="both"/>
        <w:rPr>
          <w:rFonts w:ascii="Times New Roman" w:hAnsi="Times New Roman" w:cs="Times New Roman"/>
        </w:rPr>
      </w:pPr>
      <w:r w:rsidRPr="008E5931">
        <w:rPr>
          <w:rFonts w:ascii="Times New Roman" w:hAnsi="Times New Roman" w:cs="Times New Roman"/>
        </w:rPr>
        <w:t xml:space="preserve">The Hearing Panel shall deliver its recommendation and report to the Hospital President, Chair of the MEC, or Chief Medical Officer/Vice President of Medical Staff who shall forward it, along with the record, to the  Board of Trustees  for further action. A copy of the recommendation and report shall be forwarded to the </w:t>
      </w:r>
      <w:r w:rsidR="00F90C1D">
        <w:rPr>
          <w:rFonts w:ascii="Times New Roman" w:hAnsi="Times New Roman" w:cs="Times New Roman"/>
        </w:rPr>
        <w:t>Medical Staff Member</w:t>
      </w:r>
      <w:r w:rsidRPr="008E5931">
        <w:rPr>
          <w:rFonts w:ascii="Times New Roman" w:hAnsi="Times New Roman" w:cs="Times New Roman"/>
        </w:rPr>
        <w:t xml:space="preserve">. </w:t>
      </w:r>
    </w:p>
    <w:p w14:paraId="67B47703" w14:textId="77777777" w:rsidR="008165C4" w:rsidRPr="008E5931" w:rsidRDefault="008165C4" w:rsidP="008E5931">
      <w:pPr>
        <w:pStyle w:val="Default"/>
        <w:jc w:val="both"/>
        <w:rPr>
          <w:rFonts w:ascii="Times New Roman" w:hAnsi="Times New Roman" w:cs="Times New Roman"/>
        </w:rPr>
      </w:pPr>
    </w:p>
    <w:p w14:paraId="1146AD65" w14:textId="77777777" w:rsidR="008165C4" w:rsidRPr="008E5931" w:rsidRDefault="00FA4DBF" w:rsidP="000443B1">
      <w:pPr>
        <w:pStyle w:val="Default"/>
        <w:ind w:left="1440" w:hanging="720"/>
        <w:jc w:val="both"/>
        <w:rPr>
          <w:rFonts w:ascii="Times New Roman" w:hAnsi="Times New Roman" w:cs="Times New Roman"/>
        </w:rPr>
      </w:pPr>
      <w:r w:rsidRPr="008E5931">
        <w:rPr>
          <w:rFonts w:ascii="Times New Roman" w:hAnsi="Times New Roman" w:cs="Times New Roman"/>
        </w:rPr>
        <w:t>4.5.16</w:t>
      </w:r>
      <w:r w:rsidR="001C6998">
        <w:rPr>
          <w:rFonts w:ascii="Times New Roman" w:hAnsi="Times New Roman" w:cs="Times New Roman"/>
        </w:rPr>
        <w:tab/>
      </w:r>
      <w:r w:rsidRPr="008E5931">
        <w:rPr>
          <w:rFonts w:ascii="Times New Roman" w:hAnsi="Times New Roman" w:cs="Times New Roman"/>
        </w:rPr>
        <w:t xml:space="preserve">Board of Trustees Action </w:t>
      </w:r>
    </w:p>
    <w:p w14:paraId="5F76C678" w14:textId="77777777" w:rsidR="000443B1" w:rsidRDefault="000443B1" w:rsidP="008E5931">
      <w:pPr>
        <w:pStyle w:val="Default"/>
        <w:jc w:val="both"/>
        <w:rPr>
          <w:rFonts w:ascii="Times New Roman" w:hAnsi="Times New Roman" w:cs="Times New Roman"/>
        </w:rPr>
      </w:pPr>
    </w:p>
    <w:p w14:paraId="6AA8CE12"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No later than the next regularly scheduled meeting following receipt of the Hearing Panel’s recommendation, the Board of Trustees shall review such recommendation and the earlier MEC action or recommendation.</w:t>
      </w:r>
      <w:r w:rsidR="00626B3E">
        <w:rPr>
          <w:rFonts w:ascii="Times New Roman" w:hAnsi="Times New Roman" w:cs="Times New Roman"/>
        </w:rPr>
        <w:t xml:space="preserve"> </w:t>
      </w:r>
      <w:r w:rsidRPr="008E5931">
        <w:rPr>
          <w:rFonts w:ascii="Times New Roman" w:hAnsi="Times New Roman" w:cs="Times New Roman"/>
        </w:rPr>
        <w:t xml:space="preserve">The Board of Trustees may appoint a subcommittee of Board of Trustees members to review the matter and bring a recommendation to the Board within ninety (90) days of receipt of the Hearing Panel’s recommendation. The Board is not bound by the recommendation of the Hearing Panel, so it may affirm, reverse, or modify its recommendation. The Board shall notify the </w:t>
      </w:r>
      <w:r w:rsidR="00F90C1D">
        <w:rPr>
          <w:rFonts w:ascii="Times New Roman" w:hAnsi="Times New Roman" w:cs="Times New Roman"/>
        </w:rPr>
        <w:t>Medical Staff Member</w:t>
      </w:r>
      <w:r w:rsidRPr="008E5931">
        <w:rPr>
          <w:rFonts w:ascii="Times New Roman" w:hAnsi="Times New Roman" w:cs="Times New Roman"/>
        </w:rPr>
        <w:t xml:space="preserve"> of its decision, with a statement of the basis for the decision, within ten (10) days of its decision in writing by personal delivery to the </w:t>
      </w:r>
      <w:r w:rsidR="00F90C1D">
        <w:rPr>
          <w:rFonts w:ascii="Times New Roman" w:hAnsi="Times New Roman" w:cs="Times New Roman"/>
        </w:rPr>
        <w:t>Medical Staff Member</w:t>
      </w:r>
      <w:r w:rsidRPr="008E5931">
        <w:rPr>
          <w:rFonts w:ascii="Times New Roman" w:hAnsi="Times New Roman" w:cs="Times New Roman"/>
        </w:rPr>
        <w:t xml:space="preserve"> or designee or by certified mail, return receipt requested. </w:t>
      </w:r>
    </w:p>
    <w:p w14:paraId="68F678A1" w14:textId="77777777" w:rsidR="008165C4" w:rsidRPr="008E5931" w:rsidRDefault="008165C4" w:rsidP="008E5931">
      <w:pPr>
        <w:pStyle w:val="Default"/>
        <w:jc w:val="both"/>
        <w:rPr>
          <w:rFonts w:ascii="Times New Roman" w:hAnsi="Times New Roman" w:cs="Times New Roman"/>
        </w:rPr>
      </w:pPr>
    </w:p>
    <w:p w14:paraId="527EAE80" w14:textId="77777777" w:rsidR="008165C4" w:rsidRPr="001C6998" w:rsidRDefault="00FA4DBF" w:rsidP="00626B3E">
      <w:pPr>
        <w:pStyle w:val="Default"/>
        <w:ind w:left="720" w:hanging="720"/>
        <w:jc w:val="both"/>
        <w:rPr>
          <w:rFonts w:ascii="Times New Roman" w:hAnsi="Times New Roman" w:cs="Times New Roman"/>
          <w:b/>
        </w:rPr>
      </w:pPr>
      <w:r w:rsidRPr="001C6998">
        <w:rPr>
          <w:rFonts w:ascii="Times New Roman" w:hAnsi="Times New Roman" w:cs="Times New Roman"/>
          <w:b/>
        </w:rPr>
        <w:t>4.6</w:t>
      </w:r>
      <w:r w:rsidR="00626B3E" w:rsidRPr="001C6998">
        <w:rPr>
          <w:rFonts w:ascii="Times New Roman" w:hAnsi="Times New Roman" w:cs="Times New Roman"/>
          <w:b/>
        </w:rPr>
        <w:tab/>
      </w:r>
      <w:r w:rsidRPr="001C6998">
        <w:rPr>
          <w:rFonts w:ascii="Times New Roman" w:hAnsi="Times New Roman" w:cs="Times New Roman"/>
          <w:b/>
        </w:rPr>
        <w:t xml:space="preserve">Appellate Review </w:t>
      </w:r>
    </w:p>
    <w:p w14:paraId="60F9418F" w14:textId="77777777" w:rsidR="008165C4" w:rsidRPr="008E5931" w:rsidRDefault="008165C4" w:rsidP="008E5931">
      <w:pPr>
        <w:pStyle w:val="Default"/>
        <w:jc w:val="both"/>
        <w:rPr>
          <w:rFonts w:ascii="Times New Roman" w:hAnsi="Times New Roman" w:cs="Times New Roman"/>
        </w:rPr>
      </w:pPr>
    </w:p>
    <w:p w14:paraId="5554FBB7" w14:textId="77777777" w:rsidR="008165C4" w:rsidRPr="008E5931" w:rsidRDefault="00626B3E" w:rsidP="00626B3E">
      <w:pPr>
        <w:pStyle w:val="Default"/>
        <w:ind w:left="1440" w:hanging="720"/>
        <w:jc w:val="both"/>
        <w:rPr>
          <w:rFonts w:ascii="Times New Roman" w:hAnsi="Times New Roman" w:cs="Times New Roman"/>
        </w:rPr>
      </w:pPr>
      <w:r>
        <w:rPr>
          <w:rFonts w:ascii="Times New Roman" w:hAnsi="Times New Roman" w:cs="Times New Roman"/>
        </w:rPr>
        <w:t>4.6.1</w:t>
      </w:r>
      <w:r>
        <w:rPr>
          <w:rFonts w:ascii="Times New Roman" w:hAnsi="Times New Roman" w:cs="Times New Roman"/>
        </w:rPr>
        <w:tab/>
      </w:r>
      <w:r w:rsidR="00FA4DBF" w:rsidRPr="008E5931">
        <w:rPr>
          <w:rFonts w:ascii="Times New Roman" w:hAnsi="Times New Roman" w:cs="Times New Roman"/>
        </w:rPr>
        <w:t xml:space="preserve">Request for Appeal </w:t>
      </w:r>
    </w:p>
    <w:p w14:paraId="3849837B" w14:textId="77777777" w:rsidR="00626B3E" w:rsidRDefault="00626B3E" w:rsidP="008E5931">
      <w:pPr>
        <w:pStyle w:val="Default"/>
        <w:jc w:val="both"/>
        <w:rPr>
          <w:rFonts w:ascii="Times New Roman" w:hAnsi="Times New Roman" w:cs="Times New Roman"/>
        </w:rPr>
      </w:pPr>
    </w:p>
    <w:p w14:paraId="7745E404"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 xml:space="preserve">Within fourteen (14) days after receiving notice of the action of the Board of Trustees, the </w:t>
      </w:r>
      <w:r w:rsidR="00F90C1D">
        <w:rPr>
          <w:rFonts w:ascii="Times New Roman" w:hAnsi="Times New Roman" w:cs="Times New Roman"/>
        </w:rPr>
        <w:t>Medical Staff Member</w:t>
      </w:r>
      <w:r w:rsidRPr="008E5931">
        <w:rPr>
          <w:rFonts w:ascii="Times New Roman" w:hAnsi="Times New Roman" w:cs="Times New Roman"/>
        </w:rPr>
        <w:t xml:space="preserve"> may request an appeal. This request shall be made in writing, certified mail, return receipt requested, to the Hospital President, Chair of the MEC, or Chief Medical Officer/Vice President of Medical Staff and shall specify the reasons justifying further review. Failure to make a timely request shall constitute a waiver of the right of appeal and an acceptance of the Board’s ruling. </w:t>
      </w:r>
    </w:p>
    <w:p w14:paraId="4F496197" w14:textId="77777777" w:rsidR="008165C4" w:rsidRPr="008E5931" w:rsidRDefault="008165C4" w:rsidP="008E5931">
      <w:pPr>
        <w:pStyle w:val="Default"/>
        <w:jc w:val="both"/>
        <w:rPr>
          <w:rFonts w:ascii="Times New Roman" w:hAnsi="Times New Roman" w:cs="Times New Roman"/>
        </w:rPr>
      </w:pPr>
    </w:p>
    <w:p w14:paraId="4D31CCAD" w14:textId="77777777" w:rsidR="008165C4" w:rsidRPr="008E5931" w:rsidRDefault="00626B3E" w:rsidP="00626B3E">
      <w:pPr>
        <w:pStyle w:val="Default"/>
        <w:ind w:left="1440" w:hanging="720"/>
        <w:jc w:val="both"/>
        <w:rPr>
          <w:rFonts w:ascii="Times New Roman" w:hAnsi="Times New Roman" w:cs="Times New Roman"/>
        </w:rPr>
      </w:pPr>
      <w:r>
        <w:rPr>
          <w:rFonts w:ascii="Times New Roman" w:hAnsi="Times New Roman" w:cs="Times New Roman"/>
        </w:rPr>
        <w:t>4.6.2</w:t>
      </w:r>
      <w:r>
        <w:rPr>
          <w:rFonts w:ascii="Times New Roman" w:hAnsi="Times New Roman" w:cs="Times New Roman"/>
        </w:rPr>
        <w:tab/>
      </w:r>
      <w:r w:rsidR="00FA4DBF" w:rsidRPr="008E5931">
        <w:rPr>
          <w:rFonts w:ascii="Times New Roman" w:hAnsi="Times New Roman" w:cs="Times New Roman"/>
        </w:rPr>
        <w:t xml:space="preserve">Grounds for Appeal </w:t>
      </w:r>
    </w:p>
    <w:p w14:paraId="0A85D521" w14:textId="77777777" w:rsidR="00626B3E" w:rsidRDefault="00626B3E" w:rsidP="008E5931">
      <w:pPr>
        <w:pStyle w:val="Default"/>
        <w:jc w:val="both"/>
        <w:rPr>
          <w:rFonts w:ascii="Times New Roman" w:hAnsi="Times New Roman" w:cs="Times New Roman"/>
        </w:rPr>
      </w:pPr>
    </w:p>
    <w:p w14:paraId="4B4E0304" w14:textId="77777777" w:rsidR="008165C4" w:rsidRDefault="00FA4DBF" w:rsidP="00626B3E">
      <w:pPr>
        <w:pStyle w:val="Default"/>
        <w:ind w:left="720"/>
        <w:jc w:val="both"/>
        <w:rPr>
          <w:rFonts w:ascii="Times New Roman" w:hAnsi="Times New Roman" w:cs="Times New Roman"/>
        </w:rPr>
      </w:pPr>
      <w:r w:rsidRPr="008E5931">
        <w:rPr>
          <w:rFonts w:ascii="Times New Roman" w:hAnsi="Times New Roman" w:cs="Times New Roman"/>
        </w:rPr>
        <w:t xml:space="preserve">The grounds to be argued on appeal shall be limited to: </w:t>
      </w:r>
    </w:p>
    <w:p w14:paraId="0AD69ADB" w14:textId="77777777" w:rsidR="00FA1FD8" w:rsidRPr="008E5931" w:rsidRDefault="00FA1FD8" w:rsidP="00626B3E">
      <w:pPr>
        <w:pStyle w:val="Default"/>
        <w:ind w:left="720"/>
        <w:jc w:val="both"/>
        <w:rPr>
          <w:rFonts w:ascii="Times New Roman" w:hAnsi="Times New Roman" w:cs="Times New Roman"/>
        </w:rPr>
      </w:pPr>
    </w:p>
    <w:p w14:paraId="65FF7456" w14:textId="77777777" w:rsidR="00626B3E" w:rsidRDefault="00FA4DBF" w:rsidP="001C6998">
      <w:pPr>
        <w:pStyle w:val="Default"/>
        <w:numPr>
          <w:ilvl w:val="0"/>
          <w:numId w:val="14"/>
        </w:numPr>
        <w:ind w:left="2160" w:hanging="720"/>
        <w:jc w:val="both"/>
        <w:rPr>
          <w:rFonts w:ascii="Times New Roman" w:hAnsi="Times New Roman" w:cs="Times New Roman"/>
        </w:rPr>
      </w:pPr>
      <w:r w:rsidRPr="008E5931">
        <w:rPr>
          <w:rFonts w:ascii="Times New Roman" w:hAnsi="Times New Roman" w:cs="Times New Roman"/>
        </w:rPr>
        <w:t xml:space="preserve">Substantial and material failure to comply with this article of the Bylaws so as to deny a fair hearing; or </w:t>
      </w:r>
    </w:p>
    <w:p w14:paraId="141EEA9A" w14:textId="77777777" w:rsidR="00626B3E" w:rsidRDefault="00626B3E" w:rsidP="001C6998">
      <w:pPr>
        <w:pStyle w:val="Default"/>
        <w:ind w:left="2160" w:hanging="720"/>
        <w:jc w:val="both"/>
        <w:rPr>
          <w:rFonts w:ascii="Times New Roman" w:hAnsi="Times New Roman" w:cs="Times New Roman"/>
        </w:rPr>
      </w:pPr>
    </w:p>
    <w:p w14:paraId="011AC3E1" w14:textId="77777777" w:rsidR="008165C4" w:rsidRPr="00626B3E" w:rsidRDefault="00FA4DBF" w:rsidP="001C6998">
      <w:pPr>
        <w:pStyle w:val="Default"/>
        <w:numPr>
          <w:ilvl w:val="0"/>
          <w:numId w:val="14"/>
        </w:numPr>
        <w:ind w:left="2160" w:hanging="720"/>
        <w:jc w:val="both"/>
        <w:rPr>
          <w:rFonts w:ascii="Times New Roman" w:hAnsi="Times New Roman" w:cs="Times New Roman"/>
        </w:rPr>
      </w:pPr>
      <w:r w:rsidRPr="00626B3E">
        <w:rPr>
          <w:rFonts w:ascii="Times New Roman" w:hAnsi="Times New Roman" w:cs="Times New Roman"/>
        </w:rPr>
        <w:t xml:space="preserve">A Board action under Section 4.5.16, in light of the recommendation of the Hearing Panel, that was (1) arbitrary and capricious, or (2) not supported by substantial evidence (as defined above). </w:t>
      </w:r>
    </w:p>
    <w:p w14:paraId="7AD94F79" w14:textId="77777777" w:rsidR="008165C4" w:rsidRPr="008E5931" w:rsidRDefault="008165C4" w:rsidP="008E5931">
      <w:pPr>
        <w:pStyle w:val="Default"/>
        <w:jc w:val="both"/>
        <w:rPr>
          <w:rFonts w:ascii="Times New Roman" w:hAnsi="Times New Roman" w:cs="Times New Roman"/>
        </w:rPr>
      </w:pPr>
    </w:p>
    <w:p w14:paraId="7DCAD2C2" w14:textId="77777777" w:rsidR="008165C4" w:rsidRPr="008E5931" w:rsidRDefault="00626B3E" w:rsidP="00626B3E">
      <w:pPr>
        <w:pStyle w:val="Default"/>
        <w:ind w:left="1440" w:hanging="720"/>
        <w:jc w:val="both"/>
        <w:rPr>
          <w:rFonts w:ascii="Times New Roman" w:hAnsi="Times New Roman" w:cs="Times New Roman"/>
        </w:rPr>
      </w:pPr>
      <w:r>
        <w:rPr>
          <w:rFonts w:ascii="Times New Roman" w:hAnsi="Times New Roman" w:cs="Times New Roman"/>
        </w:rPr>
        <w:t>4.6.3</w:t>
      </w:r>
      <w:r>
        <w:rPr>
          <w:rFonts w:ascii="Times New Roman" w:hAnsi="Times New Roman" w:cs="Times New Roman"/>
        </w:rPr>
        <w:tab/>
      </w:r>
      <w:r w:rsidR="00FA4DBF" w:rsidRPr="008E5931">
        <w:rPr>
          <w:rFonts w:ascii="Times New Roman" w:hAnsi="Times New Roman" w:cs="Times New Roman"/>
        </w:rPr>
        <w:t xml:space="preserve">Notice of Review </w:t>
      </w:r>
    </w:p>
    <w:p w14:paraId="69046751" w14:textId="77777777" w:rsidR="00626B3E" w:rsidRDefault="00626B3E" w:rsidP="00626B3E">
      <w:pPr>
        <w:pStyle w:val="Default"/>
        <w:ind w:left="720"/>
        <w:jc w:val="both"/>
        <w:rPr>
          <w:rFonts w:ascii="Times New Roman" w:hAnsi="Times New Roman" w:cs="Times New Roman"/>
        </w:rPr>
      </w:pPr>
    </w:p>
    <w:p w14:paraId="68FC7E97"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 xml:space="preserve">Unless otherwise agreed by the parties, the review shall be held within forty-five (45) days of the receipt of a timely request for appeal. The </w:t>
      </w:r>
      <w:r w:rsidR="00F90C1D">
        <w:rPr>
          <w:rFonts w:ascii="Times New Roman" w:hAnsi="Times New Roman" w:cs="Times New Roman"/>
        </w:rPr>
        <w:t>Medical Staff Member</w:t>
      </w:r>
      <w:r w:rsidRPr="008E5931">
        <w:rPr>
          <w:rFonts w:ascii="Times New Roman" w:hAnsi="Times New Roman" w:cs="Times New Roman"/>
        </w:rPr>
        <w:t xml:space="preserve"> shall receive written notice, return receipt requested, of the date, time, and place for the review no later than fourteen (14) days prior to the scheduled appellate review. The time for review may be extended for good cause by the Chairperson of the Board of Trustees. </w:t>
      </w:r>
    </w:p>
    <w:p w14:paraId="399163D6" w14:textId="77777777" w:rsidR="008165C4" w:rsidRPr="008E5931" w:rsidRDefault="008165C4" w:rsidP="008E5931">
      <w:pPr>
        <w:pStyle w:val="Default"/>
        <w:jc w:val="both"/>
        <w:rPr>
          <w:rFonts w:ascii="Times New Roman" w:hAnsi="Times New Roman" w:cs="Times New Roman"/>
        </w:rPr>
      </w:pPr>
    </w:p>
    <w:p w14:paraId="19AFE1AF" w14:textId="77777777" w:rsidR="008165C4" w:rsidRPr="008E5931" w:rsidRDefault="00626B3E" w:rsidP="00626B3E">
      <w:pPr>
        <w:pStyle w:val="Default"/>
        <w:ind w:left="1440" w:hanging="720"/>
        <w:jc w:val="both"/>
        <w:rPr>
          <w:rFonts w:ascii="Times New Roman" w:hAnsi="Times New Roman" w:cs="Times New Roman"/>
        </w:rPr>
      </w:pPr>
      <w:r>
        <w:rPr>
          <w:rFonts w:ascii="Times New Roman" w:hAnsi="Times New Roman" w:cs="Times New Roman"/>
        </w:rPr>
        <w:t>4.6.4</w:t>
      </w:r>
      <w:r>
        <w:rPr>
          <w:rFonts w:ascii="Times New Roman" w:hAnsi="Times New Roman" w:cs="Times New Roman"/>
        </w:rPr>
        <w:tab/>
      </w:r>
      <w:r w:rsidR="00FA4DBF" w:rsidRPr="008E5931">
        <w:rPr>
          <w:rFonts w:ascii="Times New Roman" w:hAnsi="Times New Roman" w:cs="Times New Roman"/>
        </w:rPr>
        <w:t xml:space="preserve">Composition of the Appellate Review Committee </w:t>
      </w:r>
    </w:p>
    <w:p w14:paraId="0B71C15B" w14:textId="77777777" w:rsidR="00626B3E" w:rsidRDefault="00626B3E" w:rsidP="008E5931">
      <w:pPr>
        <w:pStyle w:val="Default"/>
        <w:jc w:val="both"/>
        <w:rPr>
          <w:rFonts w:ascii="Times New Roman" w:hAnsi="Times New Roman" w:cs="Times New Roman"/>
        </w:rPr>
      </w:pPr>
    </w:p>
    <w:p w14:paraId="26137E2D"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 xml:space="preserve">The Chairperson of the Board of Trustees shall appoint a committee to act as an appellate body with one (1) member being designated as Chairperson. The Review Committee shall consist of not less than five (5) members and shall not contain any person who directly participated in the hearing. The Review Committee shall contain three (3) members of the Board of Trustees and two (2) members of the Medical Staff. These Medical Staff members shall not be members of the Credentials Committee or the MEC, or in direct economic competition with the </w:t>
      </w:r>
      <w:r w:rsidR="00F90C1D">
        <w:rPr>
          <w:rFonts w:ascii="Times New Roman" w:hAnsi="Times New Roman" w:cs="Times New Roman"/>
        </w:rPr>
        <w:t>Medical Staff Member</w:t>
      </w:r>
      <w:r w:rsidRPr="008E5931">
        <w:rPr>
          <w:rFonts w:ascii="Times New Roman" w:hAnsi="Times New Roman" w:cs="Times New Roman"/>
        </w:rPr>
        <w:t xml:space="preserve">. The Hospital President, the Chief Medical Officer/Vice President of Medical Staff, and representatives of the MEC and Hospital Administration may attend the proceedings, but not as voting members of the Review Committee. </w:t>
      </w:r>
    </w:p>
    <w:p w14:paraId="54DC4E13" w14:textId="77777777" w:rsidR="008165C4" w:rsidRPr="008E5931" w:rsidRDefault="008165C4" w:rsidP="008E5931">
      <w:pPr>
        <w:pStyle w:val="Default"/>
        <w:jc w:val="both"/>
        <w:rPr>
          <w:rFonts w:ascii="Times New Roman" w:hAnsi="Times New Roman" w:cs="Times New Roman"/>
        </w:rPr>
      </w:pPr>
    </w:p>
    <w:p w14:paraId="22AC24EB" w14:textId="77777777" w:rsidR="008165C4" w:rsidRPr="008E5931" w:rsidRDefault="00626B3E" w:rsidP="00626B3E">
      <w:pPr>
        <w:pStyle w:val="Default"/>
        <w:ind w:left="1440" w:hanging="720"/>
        <w:jc w:val="both"/>
        <w:rPr>
          <w:rFonts w:ascii="Times New Roman" w:hAnsi="Times New Roman" w:cs="Times New Roman"/>
        </w:rPr>
      </w:pPr>
      <w:r>
        <w:rPr>
          <w:rFonts w:ascii="Times New Roman" w:hAnsi="Times New Roman" w:cs="Times New Roman"/>
        </w:rPr>
        <w:t>4.6.5</w:t>
      </w:r>
      <w:r>
        <w:rPr>
          <w:rFonts w:ascii="Times New Roman" w:hAnsi="Times New Roman" w:cs="Times New Roman"/>
        </w:rPr>
        <w:tab/>
      </w:r>
      <w:r w:rsidR="00FA4DBF" w:rsidRPr="008E5931">
        <w:rPr>
          <w:rFonts w:ascii="Times New Roman" w:hAnsi="Times New Roman" w:cs="Times New Roman"/>
        </w:rPr>
        <w:t xml:space="preserve">Presiding Officer </w:t>
      </w:r>
    </w:p>
    <w:p w14:paraId="41110212" w14:textId="77777777" w:rsidR="00626B3E" w:rsidRDefault="00626B3E" w:rsidP="008E5931">
      <w:pPr>
        <w:pStyle w:val="Default"/>
        <w:jc w:val="both"/>
        <w:rPr>
          <w:rFonts w:ascii="Times New Roman" w:hAnsi="Times New Roman" w:cs="Times New Roman"/>
        </w:rPr>
      </w:pPr>
    </w:p>
    <w:p w14:paraId="448936F1"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 xml:space="preserve">The Chairperson of the Review Committee may appoint a Presiding Officer to assist in matters of argument and procedure during the review process. The Presiding Officer may be, but is not required to be, the same individual who served in that capacity during the hearing. </w:t>
      </w:r>
    </w:p>
    <w:p w14:paraId="5F0DA38D" w14:textId="77777777" w:rsidR="008165C4" w:rsidRPr="008E5931" w:rsidRDefault="008165C4" w:rsidP="008E5931">
      <w:pPr>
        <w:pStyle w:val="Default"/>
        <w:jc w:val="both"/>
        <w:rPr>
          <w:rFonts w:ascii="Times New Roman" w:hAnsi="Times New Roman" w:cs="Times New Roman"/>
        </w:rPr>
      </w:pPr>
    </w:p>
    <w:p w14:paraId="2948368F" w14:textId="77777777" w:rsidR="008165C4" w:rsidRPr="008E5931" w:rsidRDefault="00626B3E" w:rsidP="00626B3E">
      <w:pPr>
        <w:pStyle w:val="Default"/>
        <w:ind w:left="1440" w:hanging="720"/>
        <w:jc w:val="both"/>
        <w:rPr>
          <w:rFonts w:ascii="Times New Roman" w:hAnsi="Times New Roman" w:cs="Times New Roman"/>
        </w:rPr>
      </w:pPr>
      <w:r>
        <w:rPr>
          <w:rFonts w:ascii="Times New Roman" w:hAnsi="Times New Roman" w:cs="Times New Roman"/>
        </w:rPr>
        <w:t>4.6.6</w:t>
      </w:r>
      <w:r>
        <w:rPr>
          <w:rFonts w:ascii="Times New Roman" w:hAnsi="Times New Roman" w:cs="Times New Roman"/>
        </w:rPr>
        <w:tab/>
      </w:r>
      <w:r w:rsidR="00FA4DBF" w:rsidRPr="008E5931">
        <w:rPr>
          <w:rFonts w:ascii="Times New Roman" w:hAnsi="Times New Roman" w:cs="Times New Roman"/>
        </w:rPr>
        <w:t xml:space="preserve">Written Statement </w:t>
      </w:r>
    </w:p>
    <w:p w14:paraId="5261D9B9" w14:textId="77777777" w:rsidR="00626B3E" w:rsidRDefault="00626B3E" w:rsidP="008E5931">
      <w:pPr>
        <w:pStyle w:val="Default"/>
        <w:jc w:val="both"/>
        <w:rPr>
          <w:rFonts w:ascii="Times New Roman" w:hAnsi="Times New Roman" w:cs="Times New Roman"/>
        </w:rPr>
      </w:pPr>
    </w:p>
    <w:p w14:paraId="0EEA7CE1"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 xml:space="preserve">Each party shall have the right to present a written statement in support of its position on appeal. Legal counsel may assist in the preparation of these statements. The written statement shall be delivered to the Chairperson of the Review Committee and the other party at least seven (7) days before the date of the scheduled review. Each party shall have three (3) days to submit written objections to the form and/or content of the other party’s statement to the Chairperson of the Review Committee. The Chairperson, who may consult with the Presiding Officer if one is appointed, shall rule on these objections. </w:t>
      </w:r>
    </w:p>
    <w:p w14:paraId="54C58214" w14:textId="77777777" w:rsidR="008165C4" w:rsidRPr="008E5931" w:rsidRDefault="008165C4" w:rsidP="008E5931">
      <w:pPr>
        <w:pStyle w:val="Default"/>
        <w:jc w:val="both"/>
        <w:rPr>
          <w:rFonts w:ascii="Times New Roman" w:hAnsi="Times New Roman" w:cs="Times New Roman"/>
        </w:rPr>
      </w:pPr>
    </w:p>
    <w:p w14:paraId="381C17E7" w14:textId="77777777" w:rsidR="008165C4" w:rsidRPr="008E5931" w:rsidRDefault="00626B3E" w:rsidP="00626B3E">
      <w:pPr>
        <w:pStyle w:val="Default"/>
        <w:ind w:left="1440" w:hanging="720"/>
        <w:jc w:val="both"/>
        <w:rPr>
          <w:rFonts w:ascii="Times New Roman" w:hAnsi="Times New Roman" w:cs="Times New Roman"/>
        </w:rPr>
      </w:pPr>
      <w:r>
        <w:rPr>
          <w:rFonts w:ascii="Times New Roman" w:hAnsi="Times New Roman" w:cs="Times New Roman"/>
        </w:rPr>
        <w:t>4.6.7</w:t>
      </w:r>
      <w:r>
        <w:rPr>
          <w:rFonts w:ascii="Times New Roman" w:hAnsi="Times New Roman" w:cs="Times New Roman"/>
        </w:rPr>
        <w:tab/>
      </w:r>
      <w:r w:rsidR="00FA4DBF" w:rsidRPr="008E5931">
        <w:rPr>
          <w:rFonts w:ascii="Times New Roman" w:hAnsi="Times New Roman" w:cs="Times New Roman"/>
        </w:rPr>
        <w:t xml:space="preserve">Record on Appeal </w:t>
      </w:r>
    </w:p>
    <w:p w14:paraId="28CDBC35" w14:textId="77777777" w:rsidR="00626B3E" w:rsidRDefault="00626B3E" w:rsidP="008E5931">
      <w:pPr>
        <w:pStyle w:val="Default"/>
        <w:jc w:val="both"/>
        <w:rPr>
          <w:rFonts w:ascii="Times New Roman" w:hAnsi="Times New Roman" w:cs="Times New Roman"/>
        </w:rPr>
      </w:pPr>
    </w:p>
    <w:p w14:paraId="77B9F513"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Except as provided below, the record on appeal that may be reviewed and considered by the Review Committee shall be limited to (1) the written statements; (2) the evidence admitted in the hearing consisting of (a) documents, (b) witness testimony, and (c) matters taken by official notice; (3) the record of the hearing; and (4) closing statements submitted at the end of the hearing. New evidence shall be accepted at the sole discretion of the Review Committee and only upon a sufficient demonstration by the proponent that the new evidence was not reasonably available at the time of the hearing.</w:t>
      </w:r>
    </w:p>
    <w:p w14:paraId="33FBC01B" w14:textId="77777777" w:rsidR="008165C4" w:rsidRPr="008E5931" w:rsidRDefault="008165C4" w:rsidP="008E5931">
      <w:pPr>
        <w:pStyle w:val="Default"/>
        <w:jc w:val="both"/>
        <w:rPr>
          <w:rFonts w:ascii="Times New Roman" w:hAnsi="Times New Roman" w:cs="Times New Roman"/>
        </w:rPr>
      </w:pPr>
    </w:p>
    <w:p w14:paraId="5C059C5B"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The Review Committee has sole discretion whether to allow the parties and their counsel to appear in person to present oral arguments subject to any limitations imposed by the Review Committee.</w:t>
      </w:r>
    </w:p>
    <w:p w14:paraId="5E4C3303" w14:textId="77777777" w:rsidR="008165C4" w:rsidRPr="008E5931" w:rsidRDefault="008165C4" w:rsidP="008E5931">
      <w:pPr>
        <w:pStyle w:val="Default"/>
        <w:jc w:val="both"/>
        <w:rPr>
          <w:rFonts w:ascii="Times New Roman" w:hAnsi="Times New Roman" w:cs="Times New Roman"/>
        </w:rPr>
      </w:pPr>
    </w:p>
    <w:p w14:paraId="2C4DDFC5" w14:textId="77777777" w:rsidR="008165C4" w:rsidRPr="008E5931" w:rsidRDefault="00626B3E" w:rsidP="00626B3E">
      <w:pPr>
        <w:pStyle w:val="Default"/>
        <w:ind w:left="1440" w:hanging="720"/>
        <w:jc w:val="both"/>
        <w:rPr>
          <w:rFonts w:ascii="Times New Roman" w:hAnsi="Times New Roman" w:cs="Times New Roman"/>
        </w:rPr>
      </w:pPr>
      <w:r>
        <w:rPr>
          <w:rFonts w:ascii="Times New Roman" w:hAnsi="Times New Roman" w:cs="Times New Roman"/>
        </w:rPr>
        <w:t>4.6.8</w:t>
      </w:r>
      <w:r>
        <w:rPr>
          <w:rFonts w:ascii="Times New Roman" w:hAnsi="Times New Roman" w:cs="Times New Roman"/>
        </w:rPr>
        <w:tab/>
      </w:r>
      <w:r w:rsidR="00FA4DBF" w:rsidRPr="008E5931">
        <w:rPr>
          <w:rFonts w:ascii="Times New Roman" w:hAnsi="Times New Roman" w:cs="Times New Roman"/>
        </w:rPr>
        <w:t xml:space="preserve">Recommendation to the Board of Trustees </w:t>
      </w:r>
    </w:p>
    <w:p w14:paraId="428E4EB3" w14:textId="77777777" w:rsidR="00626B3E" w:rsidRDefault="00626B3E" w:rsidP="008E5931">
      <w:pPr>
        <w:pStyle w:val="Default"/>
        <w:jc w:val="both"/>
        <w:rPr>
          <w:rFonts w:ascii="Times New Roman" w:hAnsi="Times New Roman" w:cs="Times New Roman"/>
        </w:rPr>
      </w:pPr>
    </w:p>
    <w:p w14:paraId="686E0377"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 xml:space="preserve">The Review Committee shall review the record on appeal and statements of the parties, and shall deliberate in private. The Review Committee may adjourn and reconvene at any time if additional investigation or deliberation is needed. </w:t>
      </w:r>
    </w:p>
    <w:p w14:paraId="5F87CF49" w14:textId="77777777" w:rsidR="008165C4" w:rsidRPr="008E5931" w:rsidRDefault="008165C4" w:rsidP="008E5931">
      <w:pPr>
        <w:pStyle w:val="Default"/>
        <w:jc w:val="both"/>
        <w:rPr>
          <w:rFonts w:ascii="Times New Roman" w:hAnsi="Times New Roman" w:cs="Times New Roman"/>
        </w:rPr>
      </w:pPr>
    </w:p>
    <w:p w14:paraId="7828024D"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 xml:space="preserve">The Review Committee may recommend that the Board of Trustees affirm, reverse, or modify the previous decision. The decision of the Review Committee shall be by majority vote of its members and shall be communicated in writing to the Board of Trustees within ten (10) days after conclusion of the appellate review. </w:t>
      </w:r>
    </w:p>
    <w:p w14:paraId="31ED3B8F" w14:textId="77777777" w:rsidR="008165C4" w:rsidRPr="008E5931" w:rsidRDefault="008165C4" w:rsidP="008E5931">
      <w:pPr>
        <w:pStyle w:val="Default"/>
        <w:jc w:val="both"/>
        <w:rPr>
          <w:rFonts w:ascii="Times New Roman" w:hAnsi="Times New Roman" w:cs="Times New Roman"/>
        </w:rPr>
      </w:pPr>
    </w:p>
    <w:p w14:paraId="7512B2E4" w14:textId="77777777" w:rsidR="008165C4" w:rsidRPr="008E5931" w:rsidRDefault="00626B3E" w:rsidP="00626B3E">
      <w:pPr>
        <w:pStyle w:val="Default"/>
        <w:ind w:left="1440" w:hanging="720"/>
        <w:jc w:val="both"/>
        <w:rPr>
          <w:rFonts w:ascii="Times New Roman" w:hAnsi="Times New Roman" w:cs="Times New Roman"/>
        </w:rPr>
      </w:pPr>
      <w:r>
        <w:rPr>
          <w:rFonts w:ascii="Times New Roman" w:hAnsi="Times New Roman" w:cs="Times New Roman"/>
        </w:rPr>
        <w:t>4.6.9</w:t>
      </w:r>
      <w:r>
        <w:rPr>
          <w:rFonts w:ascii="Times New Roman" w:hAnsi="Times New Roman" w:cs="Times New Roman"/>
        </w:rPr>
        <w:tab/>
      </w:r>
      <w:r w:rsidR="00FA4DBF" w:rsidRPr="008E5931">
        <w:rPr>
          <w:rFonts w:ascii="Times New Roman" w:hAnsi="Times New Roman" w:cs="Times New Roman"/>
        </w:rPr>
        <w:t xml:space="preserve">Board of Trustees Action </w:t>
      </w:r>
    </w:p>
    <w:p w14:paraId="6965BBC7" w14:textId="77777777" w:rsidR="00626B3E" w:rsidRDefault="00626B3E" w:rsidP="008E5931">
      <w:pPr>
        <w:pStyle w:val="Default"/>
        <w:jc w:val="both"/>
        <w:rPr>
          <w:rFonts w:ascii="Times New Roman" w:hAnsi="Times New Roman" w:cs="Times New Roman"/>
        </w:rPr>
      </w:pPr>
    </w:p>
    <w:p w14:paraId="7EE1B14F" w14:textId="77777777" w:rsidR="008165C4" w:rsidRPr="008E5931" w:rsidRDefault="00FA4DBF" w:rsidP="00626B3E">
      <w:pPr>
        <w:pStyle w:val="Default"/>
        <w:ind w:left="720"/>
        <w:jc w:val="both"/>
        <w:rPr>
          <w:rFonts w:ascii="Times New Roman" w:hAnsi="Times New Roman" w:cs="Times New Roman"/>
        </w:rPr>
      </w:pPr>
      <w:r w:rsidRPr="008E5931">
        <w:rPr>
          <w:rFonts w:ascii="Times New Roman" w:hAnsi="Times New Roman" w:cs="Times New Roman"/>
        </w:rPr>
        <w:t xml:space="preserve">The Board of Trustees shall review the recommendation of the Review Committee and make its final decision not later than its next regularly scheduled meeting. The Board is not bound by the recommendation of the Review Committee, so it may affirm, reverse, or modify same. If the Board requests further investigation, such investigation shall take place and be reported to the Board of Trustees within thirty (30) days, and final action shall be taken not later than the next regularly scheduled meeting after such report. The Board decision shall be communicated in writing to the MEC and the </w:t>
      </w:r>
      <w:r w:rsidR="00F90C1D">
        <w:rPr>
          <w:rFonts w:ascii="Times New Roman" w:hAnsi="Times New Roman" w:cs="Times New Roman"/>
        </w:rPr>
        <w:t>Medical Staff Member</w:t>
      </w:r>
      <w:r w:rsidRPr="008E5931">
        <w:rPr>
          <w:rFonts w:ascii="Times New Roman" w:hAnsi="Times New Roman" w:cs="Times New Roman"/>
        </w:rPr>
        <w:t xml:space="preserve">. </w:t>
      </w:r>
    </w:p>
    <w:p w14:paraId="335C12BE" w14:textId="77777777" w:rsidR="008165C4" w:rsidRPr="008E5931" w:rsidRDefault="008165C4" w:rsidP="008E5931">
      <w:pPr>
        <w:pStyle w:val="Default"/>
        <w:jc w:val="both"/>
        <w:rPr>
          <w:rFonts w:ascii="Times New Roman" w:hAnsi="Times New Roman" w:cs="Times New Roman"/>
        </w:rPr>
      </w:pPr>
    </w:p>
    <w:p w14:paraId="6E47E45A" w14:textId="77777777" w:rsidR="008165C4" w:rsidRPr="001C6998" w:rsidRDefault="001C6998" w:rsidP="001C6998">
      <w:pPr>
        <w:pStyle w:val="Default"/>
        <w:ind w:left="720" w:hanging="720"/>
        <w:jc w:val="both"/>
        <w:rPr>
          <w:rFonts w:ascii="Times New Roman" w:hAnsi="Times New Roman" w:cs="Times New Roman"/>
          <w:b/>
        </w:rPr>
      </w:pPr>
      <w:r>
        <w:rPr>
          <w:rFonts w:ascii="Times New Roman" w:hAnsi="Times New Roman" w:cs="Times New Roman"/>
          <w:b/>
        </w:rPr>
        <w:t>4.7</w:t>
      </w:r>
      <w:r>
        <w:rPr>
          <w:rFonts w:ascii="Times New Roman" w:hAnsi="Times New Roman" w:cs="Times New Roman"/>
          <w:b/>
        </w:rPr>
        <w:tab/>
      </w:r>
      <w:r w:rsidR="00FA4DBF" w:rsidRPr="001C6998">
        <w:rPr>
          <w:rFonts w:ascii="Times New Roman" w:hAnsi="Times New Roman" w:cs="Times New Roman"/>
          <w:b/>
        </w:rPr>
        <w:t xml:space="preserve">Right to One Hearing and One Appeal </w:t>
      </w:r>
    </w:p>
    <w:p w14:paraId="57104F06" w14:textId="77777777" w:rsidR="008165C4" w:rsidRPr="008E5931" w:rsidRDefault="008165C4" w:rsidP="008E5931">
      <w:pPr>
        <w:pStyle w:val="Default"/>
        <w:jc w:val="both"/>
        <w:rPr>
          <w:rFonts w:ascii="Times New Roman" w:hAnsi="Times New Roman" w:cs="Times New Roman"/>
        </w:rPr>
      </w:pPr>
    </w:p>
    <w:p w14:paraId="27B47C9D" w14:textId="77777777" w:rsidR="008165C4" w:rsidRPr="008E5931" w:rsidRDefault="00FA4DBF" w:rsidP="008E5931">
      <w:pPr>
        <w:pStyle w:val="Default"/>
        <w:jc w:val="both"/>
        <w:rPr>
          <w:rFonts w:ascii="Times New Roman" w:hAnsi="Times New Roman" w:cs="Times New Roman"/>
        </w:rPr>
      </w:pPr>
      <w:r w:rsidRPr="008E5931">
        <w:rPr>
          <w:rFonts w:ascii="Times New Roman" w:hAnsi="Times New Roman" w:cs="Times New Roman"/>
        </w:rPr>
        <w:t xml:space="preserve">The </w:t>
      </w:r>
      <w:r w:rsidR="00F90C1D">
        <w:rPr>
          <w:rFonts w:ascii="Times New Roman" w:hAnsi="Times New Roman" w:cs="Times New Roman"/>
        </w:rPr>
        <w:t>Medical Staff Member</w:t>
      </w:r>
      <w:r w:rsidRPr="008E5931">
        <w:rPr>
          <w:rFonts w:ascii="Times New Roman" w:hAnsi="Times New Roman" w:cs="Times New Roman"/>
        </w:rPr>
        <w:t xml:space="preserve"> shall have the right to only one (1) hearing and one (1) appellate review on any matter. </w:t>
      </w:r>
    </w:p>
    <w:p w14:paraId="521D47EF" w14:textId="77777777" w:rsidR="001C0D00" w:rsidRPr="008E5931" w:rsidRDefault="001C0D00" w:rsidP="008E5931">
      <w:pPr>
        <w:widowControl/>
        <w:autoSpaceDE/>
        <w:autoSpaceDN/>
        <w:adjustRightInd/>
        <w:rPr>
          <w:rFonts w:ascii="Times New Roman" w:hAnsi="Times New Roman"/>
          <w:color w:val="000000"/>
        </w:rPr>
      </w:pPr>
    </w:p>
    <w:sectPr w:rsidR="001C0D00" w:rsidRPr="008E5931" w:rsidSect="001C6998">
      <w:footerReference w:type="default" r:id="rId8"/>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2B2F8" w14:textId="77777777" w:rsidR="003400DD" w:rsidRDefault="003400DD">
      <w:r>
        <w:separator/>
      </w:r>
    </w:p>
  </w:endnote>
  <w:endnote w:type="continuationSeparator" w:id="0">
    <w:p w14:paraId="4030EA80" w14:textId="77777777" w:rsidR="003400DD" w:rsidRDefault="0034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MIALB+TimesNew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0523"/>
      <w:docPartObj>
        <w:docPartGallery w:val="Page Numbers (Top of Page)"/>
        <w:docPartUnique/>
      </w:docPartObj>
    </w:sdtPr>
    <w:sdtEndPr/>
    <w:sdtContent>
      <w:p w14:paraId="6DF26405" w14:textId="15F6BE21" w:rsidR="00F21F5C" w:rsidRDefault="00F21F5C" w:rsidP="00F21F5C">
        <w:pPr>
          <w:pStyle w:val="Footer"/>
          <w:tabs>
            <w:tab w:val="center" w:pos="3600"/>
          </w:tabs>
          <w:jc w:val="center"/>
        </w:pPr>
        <w:r>
          <w:rPr>
            <w:rFonts w:ascii="Times New Roman" w:hAnsi="Times New Roman"/>
            <w:sz w:val="20"/>
            <w:szCs w:val="20"/>
          </w:rPr>
          <w:t>Article IV</w:t>
        </w:r>
        <w:r>
          <w:rPr>
            <w:rFonts w:ascii="Times New Roman" w:hAnsi="Times New Roman"/>
            <w:sz w:val="20"/>
            <w:szCs w:val="20"/>
          </w:rPr>
          <w:tab/>
          <w:t>12/06/18</w:t>
        </w:r>
        <w:r>
          <w:rPr>
            <w:rFonts w:ascii="Times New Roman" w:hAnsi="Times New Roman"/>
            <w:sz w:val="20"/>
            <w:szCs w:val="20"/>
          </w:rPr>
          <w:tab/>
        </w:r>
        <w:r>
          <w:rPr>
            <w:rFonts w:ascii="Times New Roman" w:hAnsi="Times New Roman"/>
            <w:sz w:val="20"/>
            <w:szCs w:val="20"/>
          </w:rPr>
          <w:tab/>
        </w:r>
        <w:r w:rsidRPr="00D53E28">
          <w:rPr>
            <w:rFonts w:ascii="Times New Roman" w:hAnsi="Times New Roman"/>
            <w:sz w:val="20"/>
            <w:szCs w:val="20"/>
          </w:rPr>
          <w:t xml:space="preserve">Page </w:t>
        </w:r>
        <w:r w:rsidRPr="00D53E28">
          <w:rPr>
            <w:rFonts w:ascii="Times New Roman" w:hAnsi="Times New Roman"/>
            <w:b/>
            <w:sz w:val="20"/>
            <w:szCs w:val="20"/>
          </w:rPr>
          <w:fldChar w:fldCharType="begin"/>
        </w:r>
        <w:r w:rsidRPr="00D53E28">
          <w:rPr>
            <w:rFonts w:ascii="Times New Roman" w:hAnsi="Times New Roman"/>
            <w:b/>
            <w:sz w:val="20"/>
            <w:szCs w:val="20"/>
          </w:rPr>
          <w:instrText xml:space="preserve"> PAGE </w:instrText>
        </w:r>
        <w:r w:rsidRPr="00D53E28">
          <w:rPr>
            <w:rFonts w:ascii="Times New Roman" w:hAnsi="Times New Roman"/>
            <w:b/>
            <w:sz w:val="20"/>
            <w:szCs w:val="20"/>
          </w:rPr>
          <w:fldChar w:fldCharType="separate"/>
        </w:r>
        <w:r w:rsidR="008E7810">
          <w:rPr>
            <w:rFonts w:ascii="Times New Roman" w:hAnsi="Times New Roman"/>
            <w:b/>
            <w:noProof/>
            <w:sz w:val="20"/>
            <w:szCs w:val="20"/>
          </w:rPr>
          <w:t>1</w:t>
        </w:r>
        <w:r w:rsidRPr="00D53E28">
          <w:rPr>
            <w:rFonts w:ascii="Times New Roman" w:hAnsi="Times New Roman"/>
            <w:b/>
            <w:sz w:val="20"/>
            <w:szCs w:val="20"/>
          </w:rPr>
          <w:fldChar w:fldCharType="end"/>
        </w:r>
        <w:r w:rsidRPr="00D53E28">
          <w:rPr>
            <w:rFonts w:ascii="Times New Roman" w:hAnsi="Times New Roman"/>
            <w:sz w:val="20"/>
            <w:szCs w:val="20"/>
          </w:rPr>
          <w:t xml:space="preserve"> of </w:t>
        </w:r>
        <w:r w:rsidRPr="00D53E28">
          <w:rPr>
            <w:rFonts w:ascii="Times New Roman" w:hAnsi="Times New Roman"/>
            <w:b/>
            <w:sz w:val="20"/>
            <w:szCs w:val="20"/>
          </w:rPr>
          <w:fldChar w:fldCharType="begin"/>
        </w:r>
        <w:r w:rsidRPr="00D53E28">
          <w:rPr>
            <w:rFonts w:ascii="Times New Roman" w:hAnsi="Times New Roman"/>
            <w:b/>
            <w:sz w:val="20"/>
            <w:szCs w:val="20"/>
          </w:rPr>
          <w:instrText xml:space="preserve"> NUMPAGES  </w:instrText>
        </w:r>
        <w:r w:rsidRPr="00D53E28">
          <w:rPr>
            <w:rFonts w:ascii="Times New Roman" w:hAnsi="Times New Roman"/>
            <w:b/>
            <w:sz w:val="20"/>
            <w:szCs w:val="20"/>
          </w:rPr>
          <w:fldChar w:fldCharType="separate"/>
        </w:r>
        <w:r w:rsidR="008E7810">
          <w:rPr>
            <w:rFonts w:ascii="Times New Roman" w:hAnsi="Times New Roman"/>
            <w:b/>
            <w:noProof/>
            <w:sz w:val="20"/>
            <w:szCs w:val="20"/>
          </w:rPr>
          <w:t>10</w:t>
        </w:r>
        <w:r w:rsidRPr="00D53E28">
          <w:rPr>
            <w:rFonts w:ascii="Times New Roman" w:hAnsi="Times New Roman"/>
            <w:b/>
            <w:sz w:val="20"/>
            <w:szCs w:val="20"/>
          </w:rPr>
          <w:fldChar w:fldCharType="end"/>
        </w:r>
      </w:p>
    </w:sdtContent>
  </w:sdt>
  <w:p w14:paraId="6270D4BA" w14:textId="77777777" w:rsidR="003400DD" w:rsidRDefault="003400DD" w:rsidP="001C6998"/>
  <w:p w14:paraId="1D9DD64A" w14:textId="77777777" w:rsidR="003400DD" w:rsidRDefault="00340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990A8" w14:textId="77777777" w:rsidR="003400DD" w:rsidRDefault="003400DD">
      <w:r>
        <w:separator/>
      </w:r>
    </w:p>
  </w:footnote>
  <w:footnote w:type="continuationSeparator" w:id="0">
    <w:p w14:paraId="22929DFA" w14:textId="77777777" w:rsidR="003400DD" w:rsidRDefault="00340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D49"/>
    <w:multiLevelType w:val="hybridMultilevel"/>
    <w:tmpl w:val="49DCDC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22541F5"/>
    <w:multiLevelType w:val="hybridMultilevel"/>
    <w:tmpl w:val="5E6CE75C"/>
    <w:lvl w:ilvl="0" w:tplc="9AB0F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967A85"/>
    <w:multiLevelType w:val="hybridMultilevel"/>
    <w:tmpl w:val="CCB49DF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835B67"/>
    <w:multiLevelType w:val="hybridMultilevel"/>
    <w:tmpl w:val="2336355C"/>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CE17F3"/>
    <w:multiLevelType w:val="hybridMultilevel"/>
    <w:tmpl w:val="6660104A"/>
    <w:lvl w:ilvl="0" w:tplc="F6085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BA745C"/>
    <w:multiLevelType w:val="hybridMultilevel"/>
    <w:tmpl w:val="60087CE8"/>
    <w:lvl w:ilvl="0" w:tplc="2416B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1E4DDC"/>
    <w:multiLevelType w:val="hybridMultilevel"/>
    <w:tmpl w:val="C8ACED3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605F01"/>
    <w:multiLevelType w:val="hybridMultilevel"/>
    <w:tmpl w:val="DD9C63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C174AA"/>
    <w:multiLevelType w:val="hybridMultilevel"/>
    <w:tmpl w:val="0548D856"/>
    <w:lvl w:ilvl="0" w:tplc="E146FCD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A25406C"/>
    <w:multiLevelType w:val="hybridMultilevel"/>
    <w:tmpl w:val="46BCE80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2A38B0"/>
    <w:multiLevelType w:val="hybridMultilevel"/>
    <w:tmpl w:val="D67CF93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F0635CE"/>
    <w:multiLevelType w:val="hybridMultilevel"/>
    <w:tmpl w:val="7332C02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19850CF"/>
    <w:multiLevelType w:val="hybridMultilevel"/>
    <w:tmpl w:val="C8ACED3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B110AB"/>
    <w:multiLevelType w:val="multilevel"/>
    <w:tmpl w:val="23F829E8"/>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6F456D00"/>
    <w:multiLevelType w:val="hybridMultilevel"/>
    <w:tmpl w:val="CE202DC4"/>
    <w:lvl w:ilvl="0" w:tplc="3C3EA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977A1F"/>
    <w:multiLevelType w:val="multilevel"/>
    <w:tmpl w:val="00E48F98"/>
    <w:lvl w:ilvl="0">
      <w:start w:val="1"/>
      <w:numFmt w:val="decimal"/>
      <w:lvlText w:val="%1."/>
      <w:lvlJc w:val="left"/>
      <w:pPr>
        <w:ind w:left="2160" w:hanging="360"/>
      </w:pPr>
      <w:rPr>
        <w:rFonts w:hint="default"/>
      </w:rPr>
    </w:lvl>
    <w:lvl w:ilvl="1">
      <w:start w:val="4"/>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num w:numId="1">
    <w:abstractNumId w:val="9"/>
  </w:num>
  <w:num w:numId="2">
    <w:abstractNumId w:val="2"/>
  </w:num>
  <w:num w:numId="3">
    <w:abstractNumId w:val="15"/>
  </w:num>
  <w:num w:numId="4">
    <w:abstractNumId w:val="14"/>
  </w:num>
  <w:num w:numId="5">
    <w:abstractNumId w:val="13"/>
  </w:num>
  <w:num w:numId="6">
    <w:abstractNumId w:val="11"/>
  </w:num>
  <w:num w:numId="7">
    <w:abstractNumId w:val="4"/>
  </w:num>
  <w:num w:numId="8">
    <w:abstractNumId w:val="3"/>
  </w:num>
  <w:num w:numId="9">
    <w:abstractNumId w:val="8"/>
  </w:num>
  <w:num w:numId="10">
    <w:abstractNumId w:val="12"/>
  </w:num>
  <w:num w:numId="11">
    <w:abstractNumId w:val="0"/>
  </w:num>
  <w:num w:numId="12">
    <w:abstractNumId w:val="6"/>
  </w:num>
  <w:num w:numId="13">
    <w:abstractNumId w:val="10"/>
  </w:num>
  <w:num w:numId="14">
    <w:abstractNumId w:val="7"/>
  </w:num>
  <w:num w:numId="15">
    <w:abstractNumId w:val="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C4"/>
    <w:rsid w:val="00016408"/>
    <w:rsid w:val="000170DA"/>
    <w:rsid w:val="000443B1"/>
    <w:rsid w:val="0008187F"/>
    <w:rsid w:val="00083BD4"/>
    <w:rsid w:val="00105BF5"/>
    <w:rsid w:val="00150C2B"/>
    <w:rsid w:val="001A1C24"/>
    <w:rsid w:val="001C0D00"/>
    <w:rsid w:val="001C6998"/>
    <w:rsid w:val="001E4F2B"/>
    <w:rsid w:val="002000D1"/>
    <w:rsid w:val="0020253F"/>
    <w:rsid w:val="0021547E"/>
    <w:rsid w:val="00262C2E"/>
    <w:rsid w:val="00270636"/>
    <w:rsid w:val="002805B0"/>
    <w:rsid w:val="002D548B"/>
    <w:rsid w:val="00325508"/>
    <w:rsid w:val="003400DD"/>
    <w:rsid w:val="00356759"/>
    <w:rsid w:val="003852D6"/>
    <w:rsid w:val="003D2AF6"/>
    <w:rsid w:val="00414C38"/>
    <w:rsid w:val="00423916"/>
    <w:rsid w:val="00494D82"/>
    <w:rsid w:val="004E0E50"/>
    <w:rsid w:val="00542F56"/>
    <w:rsid w:val="005946FC"/>
    <w:rsid w:val="005C4543"/>
    <w:rsid w:val="005D3F37"/>
    <w:rsid w:val="005F24EA"/>
    <w:rsid w:val="00626B3E"/>
    <w:rsid w:val="006612AB"/>
    <w:rsid w:val="0066218E"/>
    <w:rsid w:val="00672AB4"/>
    <w:rsid w:val="0069570C"/>
    <w:rsid w:val="006F0AFD"/>
    <w:rsid w:val="00713684"/>
    <w:rsid w:val="007233B7"/>
    <w:rsid w:val="007242D5"/>
    <w:rsid w:val="0075088F"/>
    <w:rsid w:val="00754800"/>
    <w:rsid w:val="00774461"/>
    <w:rsid w:val="007B39D1"/>
    <w:rsid w:val="0080326B"/>
    <w:rsid w:val="008165C4"/>
    <w:rsid w:val="0081762D"/>
    <w:rsid w:val="00841680"/>
    <w:rsid w:val="008430C7"/>
    <w:rsid w:val="008D2836"/>
    <w:rsid w:val="008E0969"/>
    <w:rsid w:val="008E5931"/>
    <w:rsid w:val="008E63A2"/>
    <w:rsid w:val="008E7810"/>
    <w:rsid w:val="00915F7A"/>
    <w:rsid w:val="00916284"/>
    <w:rsid w:val="0091727C"/>
    <w:rsid w:val="00920DC4"/>
    <w:rsid w:val="009307DF"/>
    <w:rsid w:val="00937699"/>
    <w:rsid w:val="00982BFA"/>
    <w:rsid w:val="009A05AC"/>
    <w:rsid w:val="009D408E"/>
    <w:rsid w:val="009E41B7"/>
    <w:rsid w:val="009E594C"/>
    <w:rsid w:val="00A02246"/>
    <w:rsid w:val="00A338F3"/>
    <w:rsid w:val="00A50559"/>
    <w:rsid w:val="00A76BC5"/>
    <w:rsid w:val="00A76EE0"/>
    <w:rsid w:val="00A8115E"/>
    <w:rsid w:val="00B01165"/>
    <w:rsid w:val="00B042B7"/>
    <w:rsid w:val="00B33B97"/>
    <w:rsid w:val="00B3543A"/>
    <w:rsid w:val="00B50404"/>
    <w:rsid w:val="00B71A14"/>
    <w:rsid w:val="00B7262D"/>
    <w:rsid w:val="00BA1CE2"/>
    <w:rsid w:val="00BD3902"/>
    <w:rsid w:val="00BD3DBC"/>
    <w:rsid w:val="00BD4B51"/>
    <w:rsid w:val="00C42372"/>
    <w:rsid w:val="00C4428B"/>
    <w:rsid w:val="00CD6027"/>
    <w:rsid w:val="00D13D19"/>
    <w:rsid w:val="00D2178C"/>
    <w:rsid w:val="00D3437F"/>
    <w:rsid w:val="00D43DC2"/>
    <w:rsid w:val="00D47E9F"/>
    <w:rsid w:val="00D573C2"/>
    <w:rsid w:val="00DB3976"/>
    <w:rsid w:val="00DB59CD"/>
    <w:rsid w:val="00DB61E8"/>
    <w:rsid w:val="00E36697"/>
    <w:rsid w:val="00E37156"/>
    <w:rsid w:val="00EA1040"/>
    <w:rsid w:val="00EB0B8F"/>
    <w:rsid w:val="00EB4A1A"/>
    <w:rsid w:val="00EC6997"/>
    <w:rsid w:val="00EC74AC"/>
    <w:rsid w:val="00EE39F6"/>
    <w:rsid w:val="00F21F5C"/>
    <w:rsid w:val="00F3177E"/>
    <w:rsid w:val="00F41B7F"/>
    <w:rsid w:val="00F73381"/>
    <w:rsid w:val="00F8496D"/>
    <w:rsid w:val="00F90B8B"/>
    <w:rsid w:val="00F90C1D"/>
    <w:rsid w:val="00FA1FD8"/>
    <w:rsid w:val="00FA4DBF"/>
    <w:rsid w:val="00FB21BB"/>
    <w:rsid w:val="00FC4F91"/>
    <w:rsid w:val="00FE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8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8165C4"/>
    <w:pPr>
      <w:widowControl w:val="0"/>
      <w:autoSpaceDE w:val="0"/>
      <w:autoSpaceDN w:val="0"/>
      <w:adjustRightInd w:val="0"/>
    </w:pPr>
    <w:rPr>
      <w:rFonts w:ascii="IMIALB+TimesNewRoman" w:hAnsi="IMIALB+TimesNewRoman"/>
      <w:sz w:val="24"/>
      <w:szCs w:val="24"/>
    </w:rPr>
  </w:style>
  <w:style w:type="paragraph" w:styleId="Heading1">
    <w:name w:val="heading 1"/>
    <w:basedOn w:val="Default"/>
    <w:next w:val="Default"/>
    <w:qFormat/>
    <w:rsid w:val="008165C4"/>
    <w:pPr>
      <w:spacing w:before="240" w:after="240"/>
      <w:outlineLvl w:val="0"/>
    </w:pPr>
    <w:rPr>
      <w:rFonts w:cs="Times New Roman"/>
      <w:color w:val="auto"/>
    </w:rPr>
  </w:style>
  <w:style w:type="paragraph" w:styleId="Heading2">
    <w:name w:val="heading 2"/>
    <w:basedOn w:val="Normal"/>
    <w:next w:val="Normal"/>
    <w:qFormat/>
    <w:rsid w:val="008165C4"/>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8165C4"/>
    <w:pPr>
      <w:outlineLvl w:val="2"/>
    </w:pPr>
    <w:rPr>
      <w:rFonts w:cs="Times New Roman"/>
      <w:color w:val="auto"/>
    </w:rPr>
  </w:style>
  <w:style w:type="paragraph" w:styleId="Heading4">
    <w:name w:val="heading 4"/>
    <w:basedOn w:val="Default"/>
    <w:next w:val="Default"/>
    <w:link w:val="Heading4Char"/>
    <w:qFormat/>
    <w:rsid w:val="008165C4"/>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5C4"/>
    <w:pPr>
      <w:widowControl w:val="0"/>
      <w:autoSpaceDE w:val="0"/>
      <w:autoSpaceDN w:val="0"/>
      <w:adjustRightInd w:val="0"/>
    </w:pPr>
    <w:rPr>
      <w:rFonts w:ascii="IMIALB+TimesNewRoman" w:hAnsi="IMIALB+TimesNewRoman" w:cs="IMIALB+TimesNewRoman"/>
      <w:color w:val="000000"/>
      <w:sz w:val="24"/>
      <w:szCs w:val="24"/>
    </w:rPr>
  </w:style>
  <w:style w:type="paragraph" w:styleId="TOC1">
    <w:name w:val="toc 1"/>
    <w:basedOn w:val="Default"/>
    <w:next w:val="Default"/>
    <w:autoRedefine/>
    <w:uiPriority w:val="39"/>
    <w:rsid w:val="008165C4"/>
    <w:pPr>
      <w:tabs>
        <w:tab w:val="right" w:leader="dot" w:pos="9540"/>
      </w:tabs>
      <w:spacing w:before="120" w:after="120"/>
    </w:pPr>
    <w:rPr>
      <w:color w:val="auto"/>
      <w:u w:val="single"/>
    </w:rPr>
  </w:style>
  <w:style w:type="paragraph" w:styleId="TOC3">
    <w:name w:val="toc 3"/>
    <w:basedOn w:val="Index3"/>
    <w:next w:val="Default"/>
    <w:autoRedefine/>
    <w:uiPriority w:val="39"/>
    <w:rsid w:val="008165C4"/>
    <w:pPr>
      <w:tabs>
        <w:tab w:val="left" w:pos="1200"/>
        <w:tab w:val="right" w:leader="dot" w:pos="9540"/>
      </w:tabs>
    </w:pPr>
    <w:rPr>
      <w:noProof/>
    </w:rPr>
  </w:style>
  <w:style w:type="paragraph" w:styleId="Index3">
    <w:name w:val="index 3"/>
    <w:basedOn w:val="Normal"/>
    <w:next w:val="Normal"/>
    <w:autoRedefine/>
    <w:semiHidden/>
    <w:rsid w:val="008165C4"/>
    <w:pPr>
      <w:ind w:left="720" w:hanging="240"/>
    </w:pPr>
  </w:style>
  <w:style w:type="paragraph" w:styleId="TOC4">
    <w:name w:val="toc 4"/>
    <w:basedOn w:val="Index5"/>
    <w:next w:val="Default"/>
    <w:autoRedefine/>
    <w:uiPriority w:val="39"/>
    <w:rsid w:val="008165C4"/>
    <w:pPr>
      <w:tabs>
        <w:tab w:val="left" w:pos="1920"/>
        <w:tab w:val="right" w:leader="dot" w:pos="9540"/>
      </w:tabs>
    </w:pPr>
    <w:rPr>
      <w:rFonts w:ascii="Times New Roman" w:hAnsi="Times New Roman"/>
      <w:b/>
      <w:noProof/>
    </w:rPr>
  </w:style>
  <w:style w:type="paragraph" w:styleId="Index5">
    <w:name w:val="index 5"/>
    <w:basedOn w:val="Normal"/>
    <w:next w:val="Normal"/>
    <w:autoRedefine/>
    <w:semiHidden/>
    <w:rsid w:val="008165C4"/>
    <w:pPr>
      <w:ind w:left="1200" w:hanging="240"/>
    </w:pPr>
  </w:style>
  <w:style w:type="paragraph" w:styleId="Index4">
    <w:name w:val="index 4"/>
    <w:basedOn w:val="Normal"/>
    <w:next w:val="Normal"/>
    <w:autoRedefine/>
    <w:semiHidden/>
    <w:rsid w:val="008165C4"/>
    <w:pPr>
      <w:tabs>
        <w:tab w:val="left" w:pos="360"/>
      </w:tabs>
      <w:jc w:val="both"/>
    </w:pPr>
    <w:rPr>
      <w:color w:val="000000"/>
    </w:rPr>
  </w:style>
  <w:style w:type="paragraph" w:styleId="TOC2">
    <w:name w:val="toc 2"/>
    <w:basedOn w:val="Default"/>
    <w:next w:val="Default"/>
    <w:autoRedefine/>
    <w:uiPriority w:val="39"/>
    <w:rsid w:val="008165C4"/>
    <w:pPr>
      <w:tabs>
        <w:tab w:val="left" w:pos="0"/>
        <w:tab w:val="left" w:pos="360"/>
      </w:tabs>
      <w:jc w:val="both"/>
    </w:pPr>
  </w:style>
  <w:style w:type="paragraph" w:styleId="BodyText">
    <w:name w:val="Body Text"/>
    <w:basedOn w:val="Default"/>
    <w:next w:val="Default"/>
    <w:rsid w:val="008165C4"/>
    <w:pPr>
      <w:spacing w:after="120"/>
    </w:pPr>
    <w:rPr>
      <w:rFonts w:cs="Times New Roman"/>
      <w:color w:val="auto"/>
    </w:rPr>
  </w:style>
  <w:style w:type="paragraph" w:styleId="BodyTextIndent">
    <w:name w:val="Body Text Indent"/>
    <w:basedOn w:val="Default"/>
    <w:next w:val="Default"/>
    <w:rsid w:val="008165C4"/>
    <w:pPr>
      <w:spacing w:after="120"/>
    </w:pPr>
    <w:rPr>
      <w:rFonts w:cs="Times New Roman"/>
      <w:color w:val="auto"/>
    </w:rPr>
  </w:style>
  <w:style w:type="paragraph" w:styleId="BodyTextIndent2">
    <w:name w:val="Body Text Indent 2"/>
    <w:basedOn w:val="Default"/>
    <w:next w:val="Default"/>
    <w:rsid w:val="008165C4"/>
    <w:pPr>
      <w:spacing w:after="120"/>
    </w:pPr>
    <w:rPr>
      <w:rFonts w:cs="Times New Roman"/>
      <w:color w:val="auto"/>
    </w:rPr>
  </w:style>
  <w:style w:type="paragraph" w:styleId="ListNumber">
    <w:name w:val="List Number"/>
    <w:basedOn w:val="Default"/>
    <w:next w:val="Default"/>
    <w:rsid w:val="008165C4"/>
    <w:rPr>
      <w:rFonts w:cs="Times New Roman"/>
      <w:color w:val="auto"/>
    </w:rPr>
  </w:style>
  <w:style w:type="paragraph" w:styleId="BalloonText">
    <w:name w:val="Balloon Text"/>
    <w:basedOn w:val="Normal"/>
    <w:semiHidden/>
    <w:rsid w:val="008165C4"/>
    <w:rPr>
      <w:rFonts w:ascii="Tahoma" w:hAnsi="Tahoma" w:cs="Tahoma"/>
      <w:sz w:val="16"/>
      <w:szCs w:val="16"/>
    </w:rPr>
  </w:style>
  <w:style w:type="paragraph" w:styleId="TOC5">
    <w:name w:val="toc 5"/>
    <w:basedOn w:val="Normal"/>
    <w:next w:val="Normal"/>
    <w:autoRedefine/>
    <w:uiPriority w:val="39"/>
    <w:rsid w:val="008165C4"/>
    <w:pPr>
      <w:ind w:left="960"/>
    </w:pPr>
  </w:style>
  <w:style w:type="paragraph" w:styleId="TOC6">
    <w:name w:val="toc 6"/>
    <w:basedOn w:val="Normal"/>
    <w:next w:val="Normal"/>
    <w:autoRedefine/>
    <w:uiPriority w:val="39"/>
    <w:rsid w:val="008165C4"/>
    <w:pPr>
      <w:ind w:left="1200"/>
    </w:pPr>
  </w:style>
  <w:style w:type="paragraph" w:styleId="TOC7">
    <w:name w:val="toc 7"/>
    <w:basedOn w:val="Normal"/>
    <w:next w:val="Normal"/>
    <w:autoRedefine/>
    <w:uiPriority w:val="39"/>
    <w:rsid w:val="008165C4"/>
    <w:pPr>
      <w:ind w:left="1440"/>
    </w:pPr>
  </w:style>
  <w:style w:type="paragraph" w:styleId="TOC8">
    <w:name w:val="toc 8"/>
    <w:basedOn w:val="Normal"/>
    <w:next w:val="Normal"/>
    <w:autoRedefine/>
    <w:uiPriority w:val="39"/>
    <w:rsid w:val="008165C4"/>
    <w:pPr>
      <w:ind w:left="1680"/>
    </w:pPr>
  </w:style>
  <w:style w:type="paragraph" w:styleId="TOC9">
    <w:name w:val="toc 9"/>
    <w:basedOn w:val="Normal"/>
    <w:next w:val="Normal"/>
    <w:autoRedefine/>
    <w:uiPriority w:val="39"/>
    <w:rsid w:val="008165C4"/>
    <w:pPr>
      <w:ind w:left="1920"/>
    </w:pPr>
  </w:style>
  <w:style w:type="paragraph" w:styleId="BodyTextIndent3">
    <w:name w:val="Body Text Indent 3"/>
    <w:basedOn w:val="Normal"/>
    <w:rsid w:val="008165C4"/>
    <w:pPr>
      <w:spacing w:after="120"/>
      <w:ind w:left="360"/>
    </w:pPr>
    <w:rPr>
      <w:sz w:val="16"/>
      <w:szCs w:val="16"/>
    </w:rPr>
  </w:style>
  <w:style w:type="character" w:styleId="Hyperlink">
    <w:name w:val="Hyperlink"/>
    <w:basedOn w:val="DefaultParagraphFont"/>
    <w:uiPriority w:val="99"/>
    <w:rsid w:val="008165C4"/>
    <w:rPr>
      <w:color w:val="0000FF"/>
      <w:u w:val="single"/>
    </w:rPr>
  </w:style>
  <w:style w:type="paragraph" w:styleId="Footer">
    <w:name w:val="footer"/>
    <w:basedOn w:val="Normal"/>
    <w:link w:val="FooterChar"/>
    <w:uiPriority w:val="99"/>
    <w:rsid w:val="008165C4"/>
    <w:pPr>
      <w:tabs>
        <w:tab w:val="center" w:pos="4320"/>
        <w:tab w:val="right" w:pos="8640"/>
      </w:tabs>
    </w:pPr>
  </w:style>
  <w:style w:type="character" w:styleId="PageNumber">
    <w:name w:val="page number"/>
    <w:basedOn w:val="DefaultParagraphFont"/>
    <w:rsid w:val="008165C4"/>
  </w:style>
  <w:style w:type="paragraph" w:styleId="Header">
    <w:name w:val="header"/>
    <w:basedOn w:val="Normal"/>
    <w:link w:val="HeaderChar"/>
    <w:uiPriority w:val="99"/>
    <w:rsid w:val="008165C4"/>
    <w:pPr>
      <w:tabs>
        <w:tab w:val="center" w:pos="4320"/>
        <w:tab w:val="right" w:pos="8640"/>
      </w:tabs>
    </w:pPr>
  </w:style>
  <w:style w:type="character" w:customStyle="1" w:styleId="EmailStyle38">
    <w:name w:val="EmailStyle38"/>
    <w:basedOn w:val="DefaultParagraphFont"/>
    <w:semiHidden/>
    <w:rsid w:val="008165C4"/>
    <w:rPr>
      <w:rFonts w:ascii="Arial" w:hAnsi="Arial" w:cs="Arial"/>
      <w:color w:val="auto"/>
      <w:sz w:val="20"/>
      <w:szCs w:val="20"/>
    </w:rPr>
  </w:style>
  <w:style w:type="character" w:styleId="CommentReference">
    <w:name w:val="annotation reference"/>
    <w:basedOn w:val="DefaultParagraphFont"/>
    <w:uiPriority w:val="99"/>
    <w:rsid w:val="008165C4"/>
    <w:rPr>
      <w:sz w:val="16"/>
      <w:szCs w:val="16"/>
    </w:rPr>
  </w:style>
  <w:style w:type="paragraph" w:styleId="CommentText">
    <w:name w:val="annotation text"/>
    <w:basedOn w:val="Normal"/>
    <w:link w:val="CommentTextChar"/>
    <w:uiPriority w:val="99"/>
    <w:rsid w:val="008165C4"/>
    <w:rPr>
      <w:sz w:val="20"/>
      <w:szCs w:val="20"/>
    </w:rPr>
  </w:style>
  <w:style w:type="character" w:customStyle="1" w:styleId="CommentTextChar">
    <w:name w:val="Comment Text Char"/>
    <w:basedOn w:val="DefaultParagraphFont"/>
    <w:link w:val="CommentText"/>
    <w:uiPriority w:val="99"/>
    <w:rsid w:val="008165C4"/>
    <w:rPr>
      <w:rFonts w:ascii="IMIALB+TimesNewRoman" w:hAnsi="IMIALB+TimesNewRoman"/>
    </w:rPr>
  </w:style>
  <w:style w:type="paragraph" w:styleId="CommentSubject">
    <w:name w:val="annotation subject"/>
    <w:basedOn w:val="CommentText"/>
    <w:next w:val="CommentText"/>
    <w:link w:val="CommentSubjectChar"/>
    <w:rsid w:val="008165C4"/>
    <w:rPr>
      <w:b/>
      <w:bCs/>
    </w:rPr>
  </w:style>
  <w:style w:type="character" w:customStyle="1" w:styleId="CommentSubjectChar">
    <w:name w:val="Comment Subject Char"/>
    <w:basedOn w:val="CommentTextChar"/>
    <w:link w:val="CommentSubject"/>
    <w:rsid w:val="008165C4"/>
    <w:rPr>
      <w:rFonts w:ascii="IMIALB+TimesNewRoman" w:hAnsi="IMIALB+TimesNewRoman"/>
      <w:b/>
      <w:bCs/>
    </w:rPr>
  </w:style>
  <w:style w:type="paragraph" w:styleId="FootnoteText">
    <w:name w:val="footnote text"/>
    <w:basedOn w:val="Normal"/>
    <w:link w:val="FootnoteTextChar"/>
    <w:uiPriority w:val="99"/>
    <w:rsid w:val="008165C4"/>
    <w:rPr>
      <w:sz w:val="20"/>
      <w:szCs w:val="20"/>
    </w:rPr>
  </w:style>
  <w:style w:type="character" w:customStyle="1" w:styleId="FootnoteTextChar">
    <w:name w:val="Footnote Text Char"/>
    <w:basedOn w:val="DefaultParagraphFont"/>
    <w:link w:val="FootnoteText"/>
    <w:uiPriority w:val="99"/>
    <w:rsid w:val="008165C4"/>
    <w:rPr>
      <w:rFonts w:ascii="IMIALB+TimesNewRoman" w:hAnsi="IMIALB+TimesNewRoman"/>
    </w:rPr>
  </w:style>
  <w:style w:type="character" w:styleId="FootnoteReference">
    <w:name w:val="footnote reference"/>
    <w:basedOn w:val="DefaultParagraphFont"/>
    <w:uiPriority w:val="99"/>
    <w:rsid w:val="008165C4"/>
    <w:rPr>
      <w:vertAlign w:val="superscript"/>
    </w:rPr>
  </w:style>
  <w:style w:type="paragraph" w:styleId="ListParagraph">
    <w:name w:val="List Paragraph"/>
    <w:basedOn w:val="Normal"/>
    <w:uiPriority w:val="34"/>
    <w:qFormat/>
    <w:rsid w:val="008165C4"/>
    <w:pPr>
      <w:widowControl/>
      <w:autoSpaceDE/>
      <w:autoSpaceDN/>
      <w:adjustRightInd/>
      <w:ind w:left="720"/>
    </w:pPr>
    <w:rPr>
      <w:rFonts w:ascii="Calibri" w:eastAsia="Calibri" w:hAnsi="Calibri"/>
      <w:sz w:val="22"/>
      <w:szCs w:val="22"/>
    </w:rPr>
  </w:style>
  <w:style w:type="character" w:customStyle="1" w:styleId="Heading4Char">
    <w:name w:val="Heading 4 Char"/>
    <w:basedOn w:val="DefaultParagraphFont"/>
    <w:link w:val="Heading4"/>
    <w:locked/>
    <w:rsid w:val="008165C4"/>
    <w:rPr>
      <w:rFonts w:ascii="IMIALB+TimesNewRoman" w:hAnsi="IMIALB+TimesNewRoman"/>
      <w:sz w:val="24"/>
      <w:szCs w:val="24"/>
    </w:rPr>
  </w:style>
  <w:style w:type="paragraph" w:styleId="NormalWeb">
    <w:name w:val="Normal (Web)"/>
    <w:basedOn w:val="Normal"/>
    <w:uiPriority w:val="99"/>
    <w:unhideWhenUsed/>
    <w:rsid w:val="008165C4"/>
    <w:pPr>
      <w:widowControl/>
      <w:autoSpaceDE/>
      <w:autoSpaceDN/>
      <w:adjustRightInd/>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sid w:val="008165C4"/>
    <w:rPr>
      <w:rFonts w:ascii="IMIALB+TimesNewRoman" w:hAnsi="IMIALB+TimesNewRoman"/>
      <w:sz w:val="24"/>
      <w:szCs w:val="24"/>
    </w:rPr>
  </w:style>
  <w:style w:type="paragraph" w:styleId="Revision">
    <w:name w:val="Revision"/>
    <w:hidden/>
    <w:uiPriority w:val="99"/>
    <w:semiHidden/>
    <w:rsid w:val="008165C4"/>
    <w:rPr>
      <w:rFonts w:ascii="IMIALB+TimesNewRoman" w:hAnsi="IMIALB+TimesNewRoman"/>
      <w:sz w:val="24"/>
      <w:szCs w:val="24"/>
    </w:rPr>
  </w:style>
  <w:style w:type="character" w:customStyle="1" w:styleId="FooterChar">
    <w:name w:val="Footer Char"/>
    <w:basedOn w:val="DefaultParagraphFont"/>
    <w:link w:val="Footer"/>
    <w:uiPriority w:val="99"/>
    <w:rsid w:val="00F21F5C"/>
    <w:rPr>
      <w:rFonts w:ascii="IMIALB+TimesNewRoman" w:hAnsi="IMIALB+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9760">
      <w:bodyDiv w:val="1"/>
      <w:marLeft w:val="0"/>
      <w:marRight w:val="0"/>
      <w:marTop w:val="0"/>
      <w:marBottom w:val="0"/>
      <w:divBdr>
        <w:top w:val="none" w:sz="0" w:space="0" w:color="auto"/>
        <w:left w:val="none" w:sz="0" w:space="0" w:color="auto"/>
        <w:bottom w:val="none" w:sz="0" w:space="0" w:color="auto"/>
        <w:right w:val="none" w:sz="0" w:space="0" w:color="auto"/>
      </w:divBdr>
    </w:div>
    <w:div w:id="37633016">
      <w:bodyDiv w:val="1"/>
      <w:marLeft w:val="0"/>
      <w:marRight w:val="0"/>
      <w:marTop w:val="0"/>
      <w:marBottom w:val="0"/>
      <w:divBdr>
        <w:top w:val="none" w:sz="0" w:space="0" w:color="auto"/>
        <w:left w:val="none" w:sz="0" w:space="0" w:color="auto"/>
        <w:bottom w:val="none" w:sz="0" w:space="0" w:color="auto"/>
        <w:right w:val="none" w:sz="0" w:space="0" w:color="auto"/>
      </w:divBdr>
    </w:div>
    <w:div w:id="41178373">
      <w:bodyDiv w:val="1"/>
      <w:marLeft w:val="0"/>
      <w:marRight w:val="0"/>
      <w:marTop w:val="0"/>
      <w:marBottom w:val="0"/>
      <w:divBdr>
        <w:top w:val="none" w:sz="0" w:space="0" w:color="auto"/>
        <w:left w:val="none" w:sz="0" w:space="0" w:color="auto"/>
        <w:bottom w:val="none" w:sz="0" w:space="0" w:color="auto"/>
        <w:right w:val="none" w:sz="0" w:space="0" w:color="auto"/>
      </w:divBdr>
    </w:div>
    <w:div w:id="59058742">
      <w:bodyDiv w:val="1"/>
      <w:marLeft w:val="0"/>
      <w:marRight w:val="0"/>
      <w:marTop w:val="0"/>
      <w:marBottom w:val="0"/>
      <w:divBdr>
        <w:top w:val="none" w:sz="0" w:space="0" w:color="auto"/>
        <w:left w:val="none" w:sz="0" w:space="0" w:color="auto"/>
        <w:bottom w:val="none" w:sz="0" w:space="0" w:color="auto"/>
        <w:right w:val="none" w:sz="0" w:space="0" w:color="auto"/>
      </w:divBdr>
    </w:div>
    <w:div w:id="73474033">
      <w:bodyDiv w:val="1"/>
      <w:marLeft w:val="0"/>
      <w:marRight w:val="0"/>
      <w:marTop w:val="0"/>
      <w:marBottom w:val="0"/>
      <w:divBdr>
        <w:top w:val="none" w:sz="0" w:space="0" w:color="auto"/>
        <w:left w:val="none" w:sz="0" w:space="0" w:color="auto"/>
        <w:bottom w:val="none" w:sz="0" w:space="0" w:color="auto"/>
        <w:right w:val="none" w:sz="0" w:space="0" w:color="auto"/>
      </w:divBdr>
    </w:div>
    <w:div w:id="137653616">
      <w:bodyDiv w:val="1"/>
      <w:marLeft w:val="0"/>
      <w:marRight w:val="0"/>
      <w:marTop w:val="0"/>
      <w:marBottom w:val="0"/>
      <w:divBdr>
        <w:top w:val="none" w:sz="0" w:space="0" w:color="auto"/>
        <w:left w:val="none" w:sz="0" w:space="0" w:color="auto"/>
        <w:bottom w:val="none" w:sz="0" w:space="0" w:color="auto"/>
        <w:right w:val="none" w:sz="0" w:space="0" w:color="auto"/>
      </w:divBdr>
    </w:div>
    <w:div w:id="155072295">
      <w:bodyDiv w:val="1"/>
      <w:marLeft w:val="0"/>
      <w:marRight w:val="0"/>
      <w:marTop w:val="0"/>
      <w:marBottom w:val="0"/>
      <w:divBdr>
        <w:top w:val="none" w:sz="0" w:space="0" w:color="auto"/>
        <w:left w:val="none" w:sz="0" w:space="0" w:color="auto"/>
        <w:bottom w:val="none" w:sz="0" w:space="0" w:color="auto"/>
        <w:right w:val="none" w:sz="0" w:space="0" w:color="auto"/>
      </w:divBdr>
    </w:div>
    <w:div w:id="164371199">
      <w:bodyDiv w:val="1"/>
      <w:marLeft w:val="0"/>
      <w:marRight w:val="0"/>
      <w:marTop w:val="0"/>
      <w:marBottom w:val="0"/>
      <w:divBdr>
        <w:top w:val="none" w:sz="0" w:space="0" w:color="auto"/>
        <w:left w:val="none" w:sz="0" w:space="0" w:color="auto"/>
        <w:bottom w:val="none" w:sz="0" w:space="0" w:color="auto"/>
        <w:right w:val="none" w:sz="0" w:space="0" w:color="auto"/>
      </w:divBdr>
      <w:divsChild>
        <w:div w:id="371733584">
          <w:marLeft w:val="547"/>
          <w:marRight w:val="0"/>
          <w:marTop w:val="0"/>
          <w:marBottom w:val="0"/>
          <w:divBdr>
            <w:top w:val="none" w:sz="0" w:space="0" w:color="auto"/>
            <w:left w:val="none" w:sz="0" w:space="0" w:color="auto"/>
            <w:bottom w:val="none" w:sz="0" w:space="0" w:color="auto"/>
            <w:right w:val="none" w:sz="0" w:space="0" w:color="auto"/>
          </w:divBdr>
        </w:div>
        <w:div w:id="697698768">
          <w:marLeft w:val="547"/>
          <w:marRight w:val="0"/>
          <w:marTop w:val="0"/>
          <w:marBottom w:val="0"/>
          <w:divBdr>
            <w:top w:val="none" w:sz="0" w:space="0" w:color="auto"/>
            <w:left w:val="none" w:sz="0" w:space="0" w:color="auto"/>
            <w:bottom w:val="none" w:sz="0" w:space="0" w:color="auto"/>
            <w:right w:val="none" w:sz="0" w:space="0" w:color="auto"/>
          </w:divBdr>
        </w:div>
        <w:div w:id="1415711395">
          <w:marLeft w:val="547"/>
          <w:marRight w:val="0"/>
          <w:marTop w:val="0"/>
          <w:marBottom w:val="0"/>
          <w:divBdr>
            <w:top w:val="none" w:sz="0" w:space="0" w:color="auto"/>
            <w:left w:val="none" w:sz="0" w:space="0" w:color="auto"/>
            <w:bottom w:val="none" w:sz="0" w:space="0" w:color="auto"/>
            <w:right w:val="none" w:sz="0" w:space="0" w:color="auto"/>
          </w:divBdr>
        </w:div>
      </w:divsChild>
    </w:div>
    <w:div w:id="187456055">
      <w:bodyDiv w:val="1"/>
      <w:marLeft w:val="0"/>
      <w:marRight w:val="0"/>
      <w:marTop w:val="0"/>
      <w:marBottom w:val="0"/>
      <w:divBdr>
        <w:top w:val="none" w:sz="0" w:space="0" w:color="auto"/>
        <w:left w:val="none" w:sz="0" w:space="0" w:color="auto"/>
        <w:bottom w:val="none" w:sz="0" w:space="0" w:color="auto"/>
        <w:right w:val="none" w:sz="0" w:space="0" w:color="auto"/>
      </w:divBdr>
    </w:div>
    <w:div w:id="204948634">
      <w:bodyDiv w:val="1"/>
      <w:marLeft w:val="0"/>
      <w:marRight w:val="0"/>
      <w:marTop w:val="0"/>
      <w:marBottom w:val="0"/>
      <w:divBdr>
        <w:top w:val="none" w:sz="0" w:space="0" w:color="auto"/>
        <w:left w:val="none" w:sz="0" w:space="0" w:color="auto"/>
        <w:bottom w:val="none" w:sz="0" w:space="0" w:color="auto"/>
        <w:right w:val="none" w:sz="0" w:space="0" w:color="auto"/>
      </w:divBdr>
    </w:div>
    <w:div w:id="216668213">
      <w:bodyDiv w:val="1"/>
      <w:marLeft w:val="0"/>
      <w:marRight w:val="0"/>
      <w:marTop w:val="0"/>
      <w:marBottom w:val="0"/>
      <w:divBdr>
        <w:top w:val="none" w:sz="0" w:space="0" w:color="auto"/>
        <w:left w:val="none" w:sz="0" w:space="0" w:color="auto"/>
        <w:bottom w:val="none" w:sz="0" w:space="0" w:color="auto"/>
        <w:right w:val="none" w:sz="0" w:space="0" w:color="auto"/>
      </w:divBdr>
    </w:div>
    <w:div w:id="219295305">
      <w:bodyDiv w:val="1"/>
      <w:marLeft w:val="0"/>
      <w:marRight w:val="0"/>
      <w:marTop w:val="0"/>
      <w:marBottom w:val="0"/>
      <w:divBdr>
        <w:top w:val="none" w:sz="0" w:space="0" w:color="auto"/>
        <w:left w:val="none" w:sz="0" w:space="0" w:color="auto"/>
        <w:bottom w:val="none" w:sz="0" w:space="0" w:color="auto"/>
        <w:right w:val="none" w:sz="0" w:space="0" w:color="auto"/>
      </w:divBdr>
    </w:div>
    <w:div w:id="239798846">
      <w:bodyDiv w:val="1"/>
      <w:marLeft w:val="0"/>
      <w:marRight w:val="0"/>
      <w:marTop w:val="0"/>
      <w:marBottom w:val="0"/>
      <w:divBdr>
        <w:top w:val="none" w:sz="0" w:space="0" w:color="auto"/>
        <w:left w:val="none" w:sz="0" w:space="0" w:color="auto"/>
        <w:bottom w:val="none" w:sz="0" w:space="0" w:color="auto"/>
        <w:right w:val="none" w:sz="0" w:space="0" w:color="auto"/>
      </w:divBdr>
    </w:div>
    <w:div w:id="305739926">
      <w:bodyDiv w:val="1"/>
      <w:marLeft w:val="0"/>
      <w:marRight w:val="0"/>
      <w:marTop w:val="0"/>
      <w:marBottom w:val="0"/>
      <w:divBdr>
        <w:top w:val="none" w:sz="0" w:space="0" w:color="auto"/>
        <w:left w:val="none" w:sz="0" w:space="0" w:color="auto"/>
        <w:bottom w:val="none" w:sz="0" w:space="0" w:color="auto"/>
        <w:right w:val="none" w:sz="0" w:space="0" w:color="auto"/>
      </w:divBdr>
    </w:div>
    <w:div w:id="307781769">
      <w:bodyDiv w:val="1"/>
      <w:marLeft w:val="0"/>
      <w:marRight w:val="0"/>
      <w:marTop w:val="0"/>
      <w:marBottom w:val="0"/>
      <w:divBdr>
        <w:top w:val="none" w:sz="0" w:space="0" w:color="auto"/>
        <w:left w:val="none" w:sz="0" w:space="0" w:color="auto"/>
        <w:bottom w:val="none" w:sz="0" w:space="0" w:color="auto"/>
        <w:right w:val="none" w:sz="0" w:space="0" w:color="auto"/>
      </w:divBdr>
    </w:div>
    <w:div w:id="345638515">
      <w:bodyDiv w:val="1"/>
      <w:marLeft w:val="0"/>
      <w:marRight w:val="0"/>
      <w:marTop w:val="0"/>
      <w:marBottom w:val="0"/>
      <w:divBdr>
        <w:top w:val="none" w:sz="0" w:space="0" w:color="auto"/>
        <w:left w:val="none" w:sz="0" w:space="0" w:color="auto"/>
        <w:bottom w:val="none" w:sz="0" w:space="0" w:color="auto"/>
        <w:right w:val="none" w:sz="0" w:space="0" w:color="auto"/>
      </w:divBdr>
    </w:div>
    <w:div w:id="409161907">
      <w:bodyDiv w:val="1"/>
      <w:marLeft w:val="0"/>
      <w:marRight w:val="0"/>
      <w:marTop w:val="0"/>
      <w:marBottom w:val="0"/>
      <w:divBdr>
        <w:top w:val="none" w:sz="0" w:space="0" w:color="auto"/>
        <w:left w:val="none" w:sz="0" w:space="0" w:color="auto"/>
        <w:bottom w:val="none" w:sz="0" w:space="0" w:color="auto"/>
        <w:right w:val="none" w:sz="0" w:space="0" w:color="auto"/>
      </w:divBdr>
    </w:div>
    <w:div w:id="416638908">
      <w:bodyDiv w:val="1"/>
      <w:marLeft w:val="0"/>
      <w:marRight w:val="0"/>
      <w:marTop w:val="0"/>
      <w:marBottom w:val="0"/>
      <w:divBdr>
        <w:top w:val="none" w:sz="0" w:space="0" w:color="auto"/>
        <w:left w:val="none" w:sz="0" w:space="0" w:color="auto"/>
        <w:bottom w:val="none" w:sz="0" w:space="0" w:color="auto"/>
        <w:right w:val="none" w:sz="0" w:space="0" w:color="auto"/>
      </w:divBdr>
    </w:div>
    <w:div w:id="434832676">
      <w:bodyDiv w:val="1"/>
      <w:marLeft w:val="0"/>
      <w:marRight w:val="0"/>
      <w:marTop w:val="0"/>
      <w:marBottom w:val="0"/>
      <w:divBdr>
        <w:top w:val="none" w:sz="0" w:space="0" w:color="auto"/>
        <w:left w:val="none" w:sz="0" w:space="0" w:color="auto"/>
        <w:bottom w:val="none" w:sz="0" w:space="0" w:color="auto"/>
        <w:right w:val="none" w:sz="0" w:space="0" w:color="auto"/>
      </w:divBdr>
    </w:div>
    <w:div w:id="505635488">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
    <w:div w:id="555316061">
      <w:bodyDiv w:val="1"/>
      <w:marLeft w:val="0"/>
      <w:marRight w:val="0"/>
      <w:marTop w:val="0"/>
      <w:marBottom w:val="0"/>
      <w:divBdr>
        <w:top w:val="none" w:sz="0" w:space="0" w:color="auto"/>
        <w:left w:val="none" w:sz="0" w:space="0" w:color="auto"/>
        <w:bottom w:val="none" w:sz="0" w:space="0" w:color="auto"/>
        <w:right w:val="none" w:sz="0" w:space="0" w:color="auto"/>
      </w:divBdr>
    </w:div>
    <w:div w:id="564026934">
      <w:bodyDiv w:val="1"/>
      <w:marLeft w:val="0"/>
      <w:marRight w:val="0"/>
      <w:marTop w:val="0"/>
      <w:marBottom w:val="0"/>
      <w:divBdr>
        <w:top w:val="none" w:sz="0" w:space="0" w:color="auto"/>
        <w:left w:val="none" w:sz="0" w:space="0" w:color="auto"/>
        <w:bottom w:val="none" w:sz="0" w:space="0" w:color="auto"/>
        <w:right w:val="none" w:sz="0" w:space="0" w:color="auto"/>
      </w:divBdr>
    </w:div>
    <w:div w:id="566692429">
      <w:bodyDiv w:val="1"/>
      <w:marLeft w:val="0"/>
      <w:marRight w:val="0"/>
      <w:marTop w:val="0"/>
      <w:marBottom w:val="0"/>
      <w:divBdr>
        <w:top w:val="none" w:sz="0" w:space="0" w:color="auto"/>
        <w:left w:val="none" w:sz="0" w:space="0" w:color="auto"/>
        <w:bottom w:val="none" w:sz="0" w:space="0" w:color="auto"/>
        <w:right w:val="none" w:sz="0" w:space="0" w:color="auto"/>
      </w:divBdr>
    </w:div>
    <w:div w:id="575747552">
      <w:bodyDiv w:val="1"/>
      <w:marLeft w:val="0"/>
      <w:marRight w:val="0"/>
      <w:marTop w:val="0"/>
      <w:marBottom w:val="0"/>
      <w:divBdr>
        <w:top w:val="none" w:sz="0" w:space="0" w:color="auto"/>
        <w:left w:val="none" w:sz="0" w:space="0" w:color="auto"/>
        <w:bottom w:val="none" w:sz="0" w:space="0" w:color="auto"/>
        <w:right w:val="none" w:sz="0" w:space="0" w:color="auto"/>
      </w:divBdr>
    </w:div>
    <w:div w:id="585109875">
      <w:bodyDiv w:val="1"/>
      <w:marLeft w:val="0"/>
      <w:marRight w:val="0"/>
      <w:marTop w:val="0"/>
      <w:marBottom w:val="0"/>
      <w:divBdr>
        <w:top w:val="none" w:sz="0" w:space="0" w:color="auto"/>
        <w:left w:val="none" w:sz="0" w:space="0" w:color="auto"/>
        <w:bottom w:val="none" w:sz="0" w:space="0" w:color="auto"/>
        <w:right w:val="none" w:sz="0" w:space="0" w:color="auto"/>
      </w:divBdr>
    </w:div>
    <w:div w:id="595141563">
      <w:bodyDiv w:val="1"/>
      <w:marLeft w:val="0"/>
      <w:marRight w:val="0"/>
      <w:marTop w:val="0"/>
      <w:marBottom w:val="0"/>
      <w:divBdr>
        <w:top w:val="none" w:sz="0" w:space="0" w:color="auto"/>
        <w:left w:val="none" w:sz="0" w:space="0" w:color="auto"/>
        <w:bottom w:val="none" w:sz="0" w:space="0" w:color="auto"/>
        <w:right w:val="none" w:sz="0" w:space="0" w:color="auto"/>
      </w:divBdr>
      <w:divsChild>
        <w:div w:id="375199203">
          <w:marLeft w:val="274"/>
          <w:marRight w:val="0"/>
          <w:marTop w:val="0"/>
          <w:marBottom w:val="0"/>
          <w:divBdr>
            <w:top w:val="none" w:sz="0" w:space="0" w:color="auto"/>
            <w:left w:val="none" w:sz="0" w:space="0" w:color="auto"/>
            <w:bottom w:val="none" w:sz="0" w:space="0" w:color="auto"/>
            <w:right w:val="none" w:sz="0" w:space="0" w:color="auto"/>
          </w:divBdr>
        </w:div>
      </w:divsChild>
    </w:div>
    <w:div w:id="651836391">
      <w:bodyDiv w:val="1"/>
      <w:marLeft w:val="0"/>
      <w:marRight w:val="0"/>
      <w:marTop w:val="0"/>
      <w:marBottom w:val="0"/>
      <w:divBdr>
        <w:top w:val="none" w:sz="0" w:space="0" w:color="auto"/>
        <w:left w:val="none" w:sz="0" w:space="0" w:color="auto"/>
        <w:bottom w:val="none" w:sz="0" w:space="0" w:color="auto"/>
        <w:right w:val="none" w:sz="0" w:space="0" w:color="auto"/>
      </w:divBdr>
    </w:div>
    <w:div w:id="665520471">
      <w:bodyDiv w:val="1"/>
      <w:marLeft w:val="0"/>
      <w:marRight w:val="0"/>
      <w:marTop w:val="0"/>
      <w:marBottom w:val="0"/>
      <w:divBdr>
        <w:top w:val="none" w:sz="0" w:space="0" w:color="auto"/>
        <w:left w:val="none" w:sz="0" w:space="0" w:color="auto"/>
        <w:bottom w:val="none" w:sz="0" w:space="0" w:color="auto"/>
        <w:right w:val="none" w:sz="0" w:space="0" w:color="auto"/>
      </w:divBdr>
    </w:div>
    <w:div w:id="688142032">
      <w:bodyDiv w:val="1"/>
      <w:marLeft w:val="0"/>
      <w:marRight w:val="0"/>
      <w:marTop w:val="0"/>
      <w:marBottom w:val="0"/>
      <w:divBdr>
        <w:top w:val="none" w:sz="0" w:space="0" w:color="auto"/>
        <w:left w:val="none" w:sz="0" w:space="0" w:color="auto"/>
        <w:bottom w:val="none" w:sz="0" w:space="0" w:color="auto"/>
        <w:right w:val="none" w:sz="0" w:space="0" w:color="auto"/>
      </w:divBdr>
    </w:div>
    <w:div w:id="693457662">
      <w:bodyDiv w:val="1"/>
      <w:marLeft w:val="0"/>
      <w:marRight w:val="0"/>
      <w:marTop w:val="0"/>
      <w:marBottom w:val="0"/>
      <w:divBdr>
        <w:top w:val="none" w:sz="0" w:space="0" w:color="auto"/>
        <w:left w:val="none" w:sz="0" w:space="0" w:color="auto"/>
        <w:bottom w:val="none" w:sz="0" w:space="0" w:color="auto"/>
        <w:right w:val="none" w:sz="0" w:space="0" w:color="auto"/>
      </w:divBdr>
    </w:div>
    <w:div w:id="700017308">
      <w:bodyDiv w:val="1"/>
      <w:marLeft w:val="0"/>
      <w:marRight w:val="0"/>
      <w:marTop w:val="0"/>
      <w:marBottom w:val="0"/>
      <w:divBdr>
        <w:top w:val="none" w:sz="0" w:space="0" w:color="auto"/>
        <w:left w:val="none" w:sz="0" w:space="0" w:color="auto"/>
        <w:bottom w:val="none" w:sz="0" w:space="0" w:color="auto"/>
        <w:right w:val="none" w:sz="0" w:space="0" w:color="auto"/>
      </w:divBdr>
    </w:div>
    <w:div w:id="744299002">
      <w:bodyDiv w:val="1"/>
      <w:marLeft w:val="0"/>
      <w:marRight w:val="0"/>
      <w:marTop w:val="0"/>
      <w:marBottom w:val="0"/>
      <w:divBdr>
        <w:top w:val="none" w:sz="0" w:space="0" w:color="auto"/>
        <w:left w:val="none" w:sz="0" w:space="0" w:color="auto"/>
        <w:bottom w:val="none" w:sz="0" w:space="0" w:color="auto"/>
        <w:right w:val="none" w:sz="0" w:space="0" w:color="auto"/>
      </w:divBdr>
    </w:div>
    <w:div w:id="765032984">
      <w:bodyDiv w:val="1"/>
      <w:marLeft w:val="0"/>
      <w:marRight w:val="0"/>
      <w:marTop w:val="0"/>
      <w:marBottom w:val="0"/>
      <w:divBdr>
        <w:top w:val="none" w:sz="0" w:space="0" w:color="auto"/>
        <w:left w:val="none" w:sz="0" w:space="0" w:color="auto"/>
        <w:bottom w:val="none" w:sz="0" w:space="0" w:color="auto"/>
        <w:right w:val="none" w:sz="0" w:space="0" w:color="auto"/>
      </w:divBdr>
    </w:div>
    <w:div w:id="778835283">
      <w:bodyDiv w:val="1"/>
      <w:marLeft w:val="0"/>
      <w:marRight w:val="0"/>
      <w:marTop w:val="0"/>
      <w:marBottom w:val="0"/>
      <w:divBdr>
        <w:top w:val="none" w:sz="0" w:space="0" w:color="auto"/>
        <w:left w:val="none" w:sz="0" w:space="0" w:color="auto"/>
        <w:bottom w:val="none" w:sz="0" w:space="0" w:color="auto"/>
        <w:right w:val="none" w:sz="0" w:space="0" w:color="auto"/>
      </w:divBdr>
    </w:div>
    <w:div w:id="806817816">
      <w:bodyDiv w:val="1"/>
      <w:marLeft w:val="0"/>
      <w:marRight w:val="0"/>
      <w:marTop w:val="0"/>
      <w:marBottom w:val="0"/>
      <w:divBdr>
        <w:top w:val="none" w:sz="0" w:space="0" w:color="auto"/>
        <w:left w:val="none" w:sz="0" w:space="0" w:color="auto"/>
        <w:bottom w:val="none" w:sz="0" w:space="0" w:color="auto"/>
        <w:right w:val="none" w:sz="0" w:space="0" w:color="auto"/>
      </w:divBdr>
    </w:div>
    <w:div w:id="823665457">
      <w:bodyDiv w:val="1"/>
      <w:marLeft w:val="0"/>
      <w:marRight w:val="0"/>
      <w:marTop w:val="0"/>
      <w:marBottom w:val="0"/>
      <w:divBdr>
        <w:top w:val="none" w:sz="0" w:space="0" w:color="auto"/>
        <w:left w:val="none" w:sz="0" w:space="0" w:color="auto"/>
        <w:bottom w:val="none" w:sz="0" w:space="0" w:color="auto"/>
        <w:right w:val="none" w:sz="0" w:space="0" w:color="auto"/>
      </w:divBdr>
    </w:div>
    <w:div w:id="828448437">
      <w:bodyDiv w:val="1"/>
      <w:marLeft w:val="0"/>
      <w:marRight w:val="0"/>
      <w:marTop w:val="0"/>
      <w:marBottom w:val="0"/>
      <w:divBdr>
        <w:top w:val="none" w:sz="0" w:space="0" w:color="auto"/>
        <w:left w:val="none" w:sz="0" w:space="0" w:color="auto"/>
        <w:bottom w:val="none" w:sz="0" w:space="0" w:color="auto"/>
        <w:right w:val="none" w:sz="0" w:space="0" w:color="auto"/>
      </w:divBdr>
    </w:div>
    <w:div w:id="837695266">
      <w:bodyDiv w:val="1"/>
      <w:marLeft w:val="0"/>
      <w:marRight w:val="0"/>
      <w:marTop w:val="0"/>
      <w:marBottom w:val="0"/>
      <w:divBdr>
        <w:top w:val="none" w:sz="0" w:space="0" w:color="auto"/>
        <w:left w:val="none" w:sz="0" w:space="0" w:color="auto"/>
        <w:bottom w:val="none" w:sz="0" w:space="0" w:color="auto"/>
        <w:right w:val="none" w:sz="0" w:space="0" w:color="auto"/>
      </w:divBdr>
    </w:div>
    <w:div w:id="865213161">
      <w:bodyDiv w:val="1"/>
      <w:marLeft w:val="0"/>
      <w:marRight w:val="0"/>
      <w:marTop w:val="0"/>
      <w:marBottom w:val="0"/>
      <w:divBdr>
        <w:top w:val="none" w:sz="0" w:space="0" w:color="auto"/>
        <w:left w:val="none" w:sz="0" w:space="0" w:color="auto"/>
        <w:bottom w:val="none" w:sz="0" w:space="0" w:color="auto"/>
        <w:right w:val="none" w:sz="0" w:space="0" w:color="auto"/>
      </w:divBdr>
      <w:divsChild>
        <w:div w:id="1653171468">
          <w:marLeft w:val="274"/>
          <w:marRight w:val="0"/>
          <w:marTop w:val="0"/>
          <w:marBottom w:val="0"/>
          <w:divBdr>
            <w:top w:val="none" w:sz="0" w:space="0" w:color="auto"/>
            <w:left w:val="none" w:sz="0" w:space="0" w:color="auto"/>
            <w:bottom w:val="none" w:sz="0" w:space="0" w:color="auto"/>
            <w:right w:val="none" w:sz="0" w:space="0" w:color="auto"/>
          </w:divBdr>
        </w:div>
        <w:div w:id="1478642297">
          <w:marLeft w:val="274"/>
          <w:marRight w:val="0"/>
          <w:marTop w:val="0"/>
          <w:marBottom w:val="0"/>
          <w:divBdr>
            <w:top w:val="none" w:sz="0" w:space="0" w:color="auto"/>
            <w:left w:val="none" w:sz="0" w:space="0" w:color="auto"/>
            <w:bottom w:val="none" w:sz="0" w:space="0" w:color="auto"/>
            <w:right w:val="none" w:sz="0" w:space="0" w:color="auto"/>
          </w:divBdr>
        </w:div>
      </w:divsChild>
    </w:div>
    <w:div w:id="880750442">
      <w:bodyDiv w:val="1"/>
      <w:marLeft w:val="0"/>
      <w:marRight w:val="0"/>
      <w:marTop w:val="0"/>
      <w:marBottom w:val="0"/>
      <w:divBdr>
        <w:top w:val="none" w:sz="0" w:space="0" w:color="auto"/>
        <w:left w:val="none" w:sz="0" w:space="0" w:color="auto"/>
        <w:bottom w:val="none" w:sz="0" w:space="0" w:color="auto"/>
        <w:right w:val="none" w:sz="0" w:space="0" w:color="auto"/>
      </w:divBdr>
    </w:div>
    <w:div w:id="903417214">
      <w:bodyDiv w:val="1"/>
      <w:marLeft w:val="0"/>
      <w:marRight w:val="0"/>
      <w:marTop w:val="0"/>
      <w:marBottom w:val="0"/>
      <w:divBdr>
        <w:top w:val="none" w:sz="0" w:space="0" w:color="auto"/>
        <w:left w:val="none" w:sz="0" w:space="0" w:color="auto"/>
        <w:bottom w:val="none" w:sz="0" w:space="0" w:color="auto"/>
        <w:right w:val="none" w:sz="0" w:space="0" w:color="auto"/>
      </w:divBdr>
      <w:divsChild>
        <w:div w:id="1058550355">
          <w:marLeft w:val="547"/>
          <w:marRight w:val="0"/>
          <w:marTop w:val="0"/>
          <w:marBottom w:val="0"/>
          <w:divBdr>
            <w:top w:val="none" w:sz="0" w:space="0" w:color="auto"/>
            <w:left w:val="none" w:sz="0" w:space="0" w:color="auto"/>
            <w:bottom w:val="none" w:sz="0" w:space="0" w:color="auto"/>
            <w:right w:val="none" w:sz="0" w:space="0" w:color="auto"/>
          </w:divBdr>
        </w:div>
      </w:divsChild>
    </w:div>
    <w:div w:id="933246349">
      <w:bodyDiv w:val="1"/>
      <w:marLeft w:val="0"/>
      <w:marRight w:val="0"/>
      <w:marTop w:val="0"/>
      <w:marBottom w:val="0"/>
      <w:divBdr>
        <w:top w:val="none" w:sz="0" w:space="0" w:color="auto"/>
        <w:left w:val="none" w:sz="0" w:space="0" w:color="auto"/>
        <w:bottom w:val="none" w:sz="0" w:space="0" w:color="auto"/>
        <w:right w:val="none" w:sz="0" w:space="0" w:color="auto"/>
      </w:divBdr>
    </w:div>
    <w:div w:id="1033656319">
      <w:bodyDiv w:val="1"/>
      <w:marLeft w:val="0"/>
      <w:marRight w:val="0"/>
      <w:marTop w:val="0"/>
      <w:marBottom w:val="0"/>
      <w:divBdr>
        <w:top w:val="none" w:sz="0" w:space="0" w:color="auto"/>
        <w:left w:val="none" w:sz="0" w:space="0" w:color="auto"/>
        <w:bottom w:val="none" w:sz="0" w:space="0" w:color="auto"/>
        <w:right w:val="none" w:sz="0" w:space="0" w:color="auto"/>
      </w:divBdr>
    </w:div>
    <w:div w:id="1038628921">
      <w:bodyDiv w:val="1"/>
      <w:marLeft w:val="0"/>
      <w:marRight w:val="0"/>
      <w:marTop w:val="0"/>
      <w:marBottom w:val="0"/>
      <w:divBdr>
        <w:top w:val="none" w:sz="0" w:space="0" w:color="auto"/>
        <w:left w:val="none" w:sz="0" w:space="0" w:color="auto"/>
        <w:bottom w:val="none" w:sz="0" w:space="0" w:color="auto"/>
        <w:right w:val="none" w:sz="0" w:space="0" w:color="auto"/>
      </w:divBdr>
    </w:div>
    <w:div w:id="1044133936">
      <w:bodyDiv w:val="1"/>
      <w:marLeft w:val="0"/>
      <w:marRight w:val="0"/>
      <w:marTop w:val="0"/>
      <w:marBottom w:val="0"/>
      <w:divBdr>
        <w:top w:val="none" w:sz="0" w:space="0" w:color="auto"/>
        <w:left w:val="none" w:sz="0" w:space="0" w:color="auto"/>
        <w:bottom w:val="none" w:sz="0" w:space="0" w:color="auto"/>
        <w:right w:val="none" w:sz="0" w:space="0" w:color="auto"/>
      </w:divBdr>
      <w:divsChild>
        <w:div w:id="1189752780">
          <w:marLeft w:val="547"/>
          <w:marRight w:val="0"/>
          <w:marTop w:val="0"/>
          <w:marBottom w:val="0"/>
          <w:divBdr>
            <w:top w:val="none" w:sz="0" w:space="0" w:color="auto"/>
            <w:left w:val="none" w:sz="0" w:space="0" w:color="auto"/>
            <w:bottom w:val="none" w:sz="0" w:space="0" w:color="auto"/>
            <w:right w:val="none" w:sz="0" w:space="0" w:color="auto"/>
          </w:divBdr>
        </w:div>
      </w:divsChild>
    </w:div>
    <w:div w:id="1061714018">
      <w:bodyDiv w:val="1"/>
      <w:marLeft w:val="0"/>
      <w:marRight w:val="0"/>
      <w:marTop w:val="0"/>
      <w:marBottom w:val="0"/>
      <w:divBdr>
        <w:top w:val="none" w:sz="0" w:space="0" w:color="auto"/>
        <w:left w:val="none" w:sz="0" w:space="0" w:color="auto"/>
        <w:bottom w:val="none" w:sz="0" w:space="0" w:color="auto"/>
        <w:right w:val="none" w:sz="0" w:space="0" w:color="auto"/>
      </w:divBdr>
    </w:div>
    <w:div w:id="1130898067">
      <w:bodyDiv w:val="1"/>
      <w:marLeft w:val="0"/>
      <w:marRight w:val="0"/>
      <w:marTop w:val="0"/>
      <w:marBottom w:val="0"/>
      <w:divBdr>
        <w:top w:val="none" w:sz="0" w:space="0" w:color="auto"/>
        <w:left w:val="none" w:sz="0" w:space="0" w:color="auto"/>
        <w:bottom w:val="none" w:sz="0" w:space="0" w:color="auto"/>
        <w:right w:val="none" w:sz="0" w:space="0" w:color="auto"/>
      </w:divBdr>
      <w:divsChild>
        <w:div w:id="160195673">
          <w:marLeft w:val="274"/>
          <w:marRight w:val="0"/>
          <w:marTop w:val="0"/>
          <w:marBottom w:val="0"/>
          <w:divBdr>
            <w:top w:val="none" w:sz="0" w:space="0" w:color="auto"/>
            <w:left w:val="none" w:sz="0" w:space="0" w:color="auto"/>
            <w:bottom w:val="none" w:sz="0" w:space="0" w:color="auto"/>
            <w:right w:val="none" w:sz="0" w:space="0" w:color="auto"/>
          </w:divBdr>
        </w:div>
      </w:divsChild>
    </w:div>
    <w:div w:id="1193106231">
      <w:bodyDiv w:val="1"/>
      <w:marLeft w:val="0"/>
      <w:marRight w:val="0"/>
      <w:marTop w:val="0"/>
      <w:marBottom w:val="0"/>
      <w:divBdr>
        <w:top w:val="none" w:sz="0" w:space="0" w:color="auto"/>
        <w:left w:val="none" w:sz="0" w:space="0" w:color="auto"/>
        <w:bottom w:val="none" w:sz="0" w:space="0" w:color="auto"/>
        <w:right w:val="none" w:sz="0" w:space="0" w:color="auto"/>
      </w:divBdr>
    </w:div>
    <w:div w:id="1218854880">
      <w:bodyDiv w:val="1"/>
      <w:marLeft w:val="0"/>
      <w:marRight w:val="0"/>
      <w:marTop w:val="0"/>
      <w:marBottom w:val="0"/>
      <w:divBdr>
        <w:top w:val="none" w:sz="0" w:space="0" w:color="auto"/>
        <w:left w:val="none" w:sz="0" w:space="0" w:color="auto"/>
        <w:bottom w:val="none" w:sz="0" w:space="0" w:color="auto"/>
        <w:right w:val="none" w:sz="0" w:space="0" w:color="auto"/>
      </w:divBdr>
    </w:div>
    <w:div w:id="1261836110">
      <w:bodyDiv w:val="1"/>
      <w:marLeft w:val="0"/>
      <w:marRight w:val="0"/>
      <w:marTop w:val="0"/>
      <w:marBottom w:val="0"/>
      <w:divBdr>
        <w:top w:val="none" w:sz="0" w:space="0" w:color="auto"/>
        <w:left w:val="none" w:sz="0" w:space="0" w:color="auto"/>
        <w:bottom w:val="none" w:sz="0" w:space="0" w:color="auto"/>
        <w:right w:val="none" w:sz="0" w:space="0" w:color="auto"/>
      </w:divBdr>
    </w:div>
    <w:div w:id="1297418491">
      <w:bodyDiv w:val="1"/>
      <w:marLeft w:val="0"/>
      <w:marRight w:val="0"/>
      <w:marTop w:val="0"/>
      <w:marBottom w:val="0"/>
      <w:divBdr>
        <w:top w:val="none" w:sz="0" w:space="0" w:color="auto"/>
        <w:left w:val="none" w:sz="0" w:space="0" w:color="auto"/>
        <w:bottom w:val="none" w:sz="0" w:space="0" w:color="auto"/>
        <w:right w:val="none" w:sz="0" w:space="0" w:color="auto"/>
      </w:divBdr>
    </w:div>
    <w:div w:id="1307973257">
      <w:bodyDiv w:val="1"/>
      <w:marLeft w:val="0"/>
      <w:marRight w:val="0"/>
      <w:marTop w:val="0"/>
      <w:marBottom w:val="0"/>
      <w:divBdr>
        <w:top w:val="none" w:sz="0" w:space="0" w:color="auto"/>
        <w:left w:val="none" w:sz="0" w:space="0" w:color="auto"/>
        <w:bottom w:val="none" w:sz="0" w:space="0" w:color="auto"/>
        <w:right w:val="none" w:sz="0" w:space="0" w:color="auto"/>
      </w:divBdr>
    </w:div>
    <w:div w:id="1315984172">
      <w:bodyDiv w:val="1"/>
      <w:marLeft w:val="0"/>
      <w:marRight w:val="0"/>
      <w:marTop w:val="0"/>
      <w:marBottom w:val="0"/>
      <w:divBdr>
        <w:top w:val="none" w:sz="0" w:space="0" w:color="auto"/>
        <w:left w:val="none" w:sz="0" w:space="0" w:color="auto"/>
        <w:bottom w:val="none" w:sz="0" w:space="0" w:color="auto"/>
        <w:right w:val="none" w:sz="0" w:space="0" w:color="auto"/>
      </w:divBdr>
    </w:div>
    <w:div w:id="1323243656">
      <w:bodyDiv w:val="1"/>
      <w:marLeft w:val="0"/>
      <w:marRight w:val="0"/>
      <w:marTop w:val="0"/>
      <w:marBottom w:val="0"/>
      <w:divBdr>
        <w:top w:val="none" w:sz="0" w:space="0" w:color="auto"/>
        <w:left w:val="none" w:sz="0" w:space="0" w:color="auto"/>
        <w:bottom w:val="none" w:sz="0" w:space="0" w:color="auto"/>
        <w:right w:val="none" w:sz="0" w:space="0" w:color="auto"/>
      </w:divBdr>
    </w:div>
    <w:div w:id="1340696243">
      <w:bodyDiv w:val="1"/>
      <w:marLeft w:val="0"/>
      <w:marRight w:val="0"/>
      <w:marTop w:val="0"/>
      <w:marBottom w:val="0"/>
      <w:divBdr>
        <w:top w:val="none" w:sz="0" w:space="0" w:color="auto"/>
        <w:left w:val="none" w:sz="0" w:space="0" w:color="auto"/>
        <w:bottom w:val="none" w:sz="0" w:space="0" w:color="auto"/>
        <w:right w:val="none" w:sz="0" w:space="0" w:color="auto"/>
      </w:divBdr>
    </w:div>
    <w:div w:id="1359311232">
      <w:bodyDiv w:val="1"/>
      <w:marLeft w:val="0"/>
      <w:marRight w:val="0"/>
      <w:marTop w:val="0"/>
      <w:marBottom w:val="0"/>
      <w:divBdr>
        <w:top w:val="none" w:sz="0" w:space="0" w:color="auto"/>
        <w:left w:val="none" w:sz="0" w:space="0" w:color="auto"/>
        <w:bottom w:val="none" w:sz="0" w:space="0" w:color="auto"/>
        <w:right w:val="none" w:sz="0" w:space="0" w:color="auto"/>
      </w:divBdr>
    </w:div>
    <w:div w:id="1411461582">
      <w:bodyDiv w:val="1"/>
      <w:marLeft w:val="0"/>
      <w:marRight w:val="0"/>
      <w:marTop w:val="0"/>
      <w:marBottom w:val="0"/>
      <w:divBdr>
        <w:top w:val="none" w:sz="0" w:space="0" w:color="auto"/>
        <w:left w:val="none" w:sz="0" w:space="0" w:color="auto"/>
        <w:bottom w:val="none" w:sz="0" w:space="0" w:color="auto"/>
        <w:right w:val="none" w:sz="0" w:space="0" w:color="auto"/>
      </w:divBdr>
    </w:div>
    <w:div w:id="1429614616">
      <w:bodyDiv w:val="1"/>
      <w:marLeft w:val="0"/>
      <w:marRight w:val="0"/>
      <w:marTop w:val="0"/>
      <w:marBottom w:val="0"/>
      <w:divBdr>
        <w:top w:val="none" w:sz="0" w:space="0" w:color="auto"/>
        <w:left w:val="none" w:sz="0" w:space="0" w:color="auto"/>
        <w:bottom w:val="none" w:sz="0" w:space="0" w:color="auto"/>
        <w:right w:val="none" w:sz="0" w:space="0" w:color="auto"/>
      </w:divBdr>
    </w:div>
    <w:div w:id="1466042900">
      <w:bodyDiv w:val="1"/>
      <w:marLeft w:val="0"/>
      <w:marRight w:val="0"/>
      <w:marTop w:val="0"/>
      <w:marBottom w:val="0"/>
      <w:divBdr>
        <w:top w:val="none" w:sz="0" w:space="0" w:color="auto"/>
        <w:left w:val="none" w:sz="0" w:space="0" w:color="auto"/>
        <w:bottom w:val="none" w:sz="0" w:space="0" w:color="auto"/>
        <w:right w:val="none" w:sz="0" w:space="0" w:color="auto"/>
      </w:divBdr>
    </w:div>
    <w:div w:id="1563519395">
      <w:bodyDiv w:val="1"/>
      <w:marLeft w:val="0"/>
      <w:marRight w:val="0"/>
      <w:marTop w:val="0"/>
      <w:marBottom w:val="0"/>
      <w:divBdr>
        <w:top w:val="none" w:sz="0" w:space="0" w:color="auto"/>
        <w:left w:val="none" w:sz="0" w:space="0" w:color="auto"/>
        <w:bottom w:val="none" w:sz="0" w:space="0" w:color="auto"/>
        <w:right w:val="none" w:sz="0" w:space="0" w:color="auto"/>
      </w:divBdr>
      <w:divsChild>
        <w:div w:id="1195776267">
          <w:marLeft w:val="547"/>
          <w:marRight w:val="0"/>
          <w:marTop w:val="0"/>
          <w:marBottom w:val="0"/>
          <w:divBdr>
            <w:top w:val="none" w:sz="0" w:space="0" w:color="auto"/>
            <w:left w:val="none" w:sz="0" w:space="0" w:color="auto"/>
            <w:bottom w:val="none" w:sz="0" w:space="0" w:color="auto"/>
            <w:right w:val="none" w:sz="0" w:space="0" w:color="auto"/>
          </w:divBdr>
        </w:div>
      </w:divsChild>
    </w:div>
    <w:div w:id="1581794436">
      <w:bodyDiv w:val="1"/>
      <w:marLeft w:val="0"/>
      <w:marRight w:val="0"/>
      <w:marTop w:val="0"/>
      <w:marBottom w:val="0"/>
      <w:divBdr>
        <w:top w:val="none" w:sz="0" w:space="0" w:color="auto"/>
        <w:left w:val="none" w:sz="0" w:space="0" w:color="auto"/>
        <w:bottom w:val="none" w:sz="0" w:space="0" w:color="auto"/>
        <w:right w:val="none" w:sz="0" w:space="0" w:color="auto"/>
      </w:divBdr>
    </w:div>
    <w:div w:id="1582789689">
      <w:bodyDiv w:val="1"/>
      <w:marLeft w:val="0"/>
      <w:marRight w:val="0"/>
      <w:marTop w:val="0"/>
      <w:marBottom w:val="0"/>
      <w:divBdr>
        <w:top w:val="none" w:sz="0" w:space="0" w:color="auto"/>
        <w:left w:val="none" w:sz="0" w:space="0" w:color="auto"/>
        <w:bottom w:val="none" w:sz="0" w:space="0" w:color="auto"/>
        <w:right w:val="none" w:sz="0" w:space="0" w:color="auto"/>
      </w:divBdr>
    </w:div>
    <w:div w:id="1624773374">
      <w:bodyDiv w:val="1"/>
      <w:marLeft w:val="0"/>
      <w:marRight w:val="0"/>
      <w:marTop w:val="0"/>
      <w:marBottom w:val="0"/>
      <w:divBdr>
        <w:top w:val="none" w:sz="0" w:space="0" w:color="auto"/>
        <w:left w:val="none" w:sz="0" w:space="0" w:color="auto"/>
        <w:bottom w:val="none" w:sz="0" w:space="0" w:color="auto"/>
        <w:right w:val="none" w:sz="0" w:space="0" w:color="auto"/>
      </w:divBdr>
    </w:div>
    <w:div w:id="1634290602">
      <w:bodyDiv w:val="1"/>
      <w:marLeft w:val="0"/>
      <w:marRight w:val="0"/>
      <w:marTop w:val="0"/>
      <w:marBottom w:val="0"/>
      <w:divBdr>
        <w:top w:val="none" w:sz="0" w:space="0" w:color="auto"/>
        <w:left w:val="none" w:sz="0" w:space="0" w:color="auto"/>
        <w:bottom w:val="none" w:sz="0" w:space="0" w:color="auto"/>
        <w:right w:val="none" w:sz="0" w:space="0" w:color="auto"/>
      </w:divBdr>
    </w:div>
    <w:div w:id="1641688383">
      <w:bodyDiv w:val="1"/>
      <w:marLeft w:val="0"/>
      <w:marRight w:val="0"/>
      <w:marTop w:val="0"/>
      <w:marBottom w:val="0"/>
      <w:divBdr>
        <w:top w:val="none" w:sz="0" w:space="0" w:color="auto"/>
        <w:left w:val="none" w:sz="0" w:space="0" w:color="auto"/>
        <w:bottom w:val="none" w:sz="0" w:space="0" w:color="auto"/>
        <w:right w:val="none" w:sz="0" w:space="0" w:color="auto"/>
      </w:divBdr>
    </w:div>
    <w:div w:id="1644433703">
      <w:bodyDiv w:val="1"/>
      <w:marLeft w:val="0"/>
      <w:marRight w:val="0"/>
      <w:marTop w:val="0"/>
      <w:marBottom w:val="0"/>
      <w:divBdr>
        <w:top w:val="none" w:sz="0" w:space="0" w:color="auto"/>
        <w:left w:val="none" w:sz="0" w:space="0" w:color="auto"/>
        <w:bottom w:val="none" w:sz="0" w:space="0" w:color="auto"/>
        <w:right w:val="none" w:sz="0" w:space="0" w:color="auto"/>
      </w:divBdr>
    </w:div>
    <w:div w:id="1665815454">
      <w:bodyDiv w:val="1"/>
      <w:marLeft w:val="0"/>
      <w:marRight w:val="0"/>
      <w:marTop w:val="0"/>
      <w:marBottom w:val="0"/>
      <w:divBdr>
        <w:top w:val="none" w:sz="0" w:space="0" w:color="auto"/>
        <w:left w:val="none" w:sz="0" w:space="0" w:color="auto"/>
        <w:bottom w:val="none" w:sz="0" w:space="0" w:color="auto"/>
        <w:right w:val="none" w:sz="0" w:space="0" w:color="auto"/>
      </w:divBdr>
    </w:div>
    <w:div w:id="1676105953">
      <w:bodyDiv w:val="1"/>
      <w:marLeft w:val="0"/>
      <w:marRight w:val="0"/>
      <w:marTop w:val="0"/>
      <w:marBottom w:val="0"/>
      <w:divBdr>
        <w:top w:val="none" w:sz="0" w:space="0" w:color="auto"/>
        <w:left w:val="none" w:sz="0" w:space="0" w:color="auto"/>
        <w:bottom w:val="none" w:sz="0" w:space="0" w:color="auto"/>
        <w:right w:val="none" w:sz="0" w:space="0" w:color="auto"/>
      </w:divBdr>
      <w:divsChild>
        <w:div w:id="382489935">
          <w:marLeft w:val="547"/>
          <w:marRight w:val="0"/>
          <w:marTop w:val="0"/>
          <w:marBottom w:val="0"/>
          <w:divBdr>
            <w:top w:val="none" w:sz="0" w:space="0" w:color="auto"/>
            <w:left w:val="none" w:sz="0" w:space="0" w:color="auto"/>
            <w:bottom w:val="none" w:sz="0" w:space="0" w:color="auto"/>
            <w:right w:val="none" w:sz="0" w:space="0" w:color="auto"/>
          </w:divBdr>
        </w:div>
      </w:divsChild>
    </w:div>
    <w:div w:id="1808739662">
      <w:bodyDiv w:val="1"/>
      <w:marLeft w:val="0"/>
      <w:marRight w:val="0"/>
      <w:marTop w:val="0"/>
      <w:marBottom w:val="0"/>
      <w:divBdr>
        <w:top w:val="none" w:sz="0" w:space="0" w:color="auto"/>
        <w:left w:val="none" w:sz="0" w:space="0" w:color="auto"/>
        <w:bottom w:val="none" w:sz="0" w:space="0" w:color="auto"/>
        <w:right w:val="none" w:sz="0" w:space="0" w:color="auto"/>
      </w:divBdr>
    </w:div>
    <w:div w:id="1815638155">
      <w:bodyDiv w:val="1"/>
      <w:marLeft w:val="0"/>
      <w:marRight w:val="0"/>
      <w:marTop w:val="0"/>
      <w:marBottom w:val="0"/>
      <w:divBdr>
        <w:top w:val="none" w:sz="0" w:space="0" w:color="auto"/>
        <w:left w:val="none" w:sz="0" w:space="0" w:color="auto"/>
        <w:bottom w:val="none" w:sz="0" w:space="0" w:color="auto"/>
        <w:right w:val="none" w:sz="0" w:space="0" w:color="auto"/>
      </w:divBdr>
    </w:div>
    <w:div w:id="1821384920">
      <w:bodyDiv w:val="1"/>
      <w:marLeft w:val="0"/>
      <w:marRight w:val="0"/>
      <w:marTop w:val="0"/>
      <w:marBottom w:val="0"/>
      <w:divBdr>
        <w:top w:val="none" w:sz="0" w:space="0" w:color="auto"/>
        <w:left w:val="none" w:sz="0" w:space="0" w:color="auto"/>
        <w:bottom w:val="none" w:sz="0" w:space="0" w:color="auto"/>
        <w:right w:val="none" w:sz="0" w:space="0" w:color="auto"/>
      </w:divBdr>
    </w:div>
    <w:div w:id="1873616253">
      <w:bodyDiv w:val="1"/>
      <w:marLeft w:val="0"/>
      <w:marRight w:val="0"/>
      <w:marTop w:val="0"/>
      <w:marBottom w:val="0"/>
      <w:divBdr>
        <w:top w:val="none" w:sz="0" w:space="0" w:color="auto"/>
        <w:left w:val="none" w:sz="0" w:space="0" w:color="auto"/>
        <w:bottom w:val="none" w:sz="0" w:space="0" w:color="auto"/>
        <w:right w:val="none" w:sz="0" w:space="0" w:color="auto"/>
      </w:divBdr>
    </w:div>
    <w:div w:id="1887598037">
      <w:bodyDiv w:val="1"/>
      <w:marLeft w:val="0"/>
      <w:marRight w:val="0"/>
      <w:marTop w:val="0"/>
      <w:marBottom w:val="0"/>
      <w:divBdr>
        <w:top w:val="none" w:sz="0" w:space="0" w:color="auto"/>
        <w:left w:val="none" w:sz="0" w:space="0" w:color="auto"/>
        <w:bottom w:val="none" w:sz="0" w:space="0" w:color="auto"/>
        <w:right w:val="none" w:sz="0" w:space="0" w:color="auto"/>
      </w:divBdr>
    </w:div>
    <w:div w:id="1920560416">
      <w:bodyDiv w:val="1"/>
      <w:marLeft w:val="0"/>
      <w:marRight w:val="0"/>
      <w:marTop w:val="0"/>
      <w:marBottom w:val="0"/>
      <w:divBdr>
        <w:top w:val="none" w:sz="0" w:space="0" w:color="auto"/>
        <w:left w:val="none" w:sz="0" w:space="0" w:color="auto"/>
        <w:bottom w:val="none" w:sz="0" w:space="0" w:color="auto"/>
        <w:right w:val="none" w:sz="0" w:space="0" w:color="auto"/>
      </w:divBdr>
    </w:div>
    <w:div w:id="1937865890">
      <w:bodyDiv w:val="1"/>
      <w:marLeft w:val="0"/>
      <w:marRight w:val="0"/>
      <w:marTop w:val="0"/>
      <w:marBottom w:val="0"/>
      <w:divBdr>
        <w:top w:val="none" w:sz="0" w:space="0" w:color="auto"/>
        <w:left w:val="none" w:sz="0" w:space="0" w:color="auto"/>
        <w:bottom w:val="none" w:sz="0" w:space="0" w:color="auto"/>
        <w:right w:val="none" w:sz="0" w:space="0" w:color="auto"/>
      </w:divBdr>
      <w:divsChild>
        <w:div w:id="441077415">
          <w:marLeft w:val="274"/>
          <w:marRight w:val="0"/>
          <w:marTop w:val="0"/>
          <w:marBottom w:val="0"/>
          <w:divBdr>
            <w:top w:val="none" w:sz="0" w:space="0" w:color="auto"/>
            <w:left w:val="none" w:sz="0" w:space="0" w:color="auto"/>
            <w:bottom w:val="none" w:sz="0" w:space="0" w:color="auto"/>
            <w:right w:val="none" w:sz="0" w:space="0" w:color="auto"/>
          </w:divBdr>
        </w:div>
      </w:divsChild>
    </w:div>
    <w:div w:id="1942300742">
      <w:bodyDiv w:val="1"/>
      <w:marLeft w:val="0"/>
      <w:marRight w:val="0"/>
      <w:marTop w:val="0"/>
      <w:marBottom w:val="0"/>
      <w:divBdr>
        <w:top w:val="none" w:sz="0" w:space="0" w:color="auto"/>
        <w:left w:val="none" w:sz="0" w:space="0" w:color="auto"/>
        <w:bottom w:val="none" w:sz="0" w:space="0" w:color="auto"/>
        <w:right w:val="none" w:sz="0" w:space="0" w:color="auto"/>
      </w:divBdr>
    </w:div>
    <w:div w:id="1970939362">
      <w:bodyDiv w:val="1"/>
      <w:marLeft w:val="0"/>
      <w:marRight w:val="0"/>
      <w:marTop w:val="0"/>
      <w:marBottom w:val="0"/>
      <w:divBdr>
        <w:top w:val="none" w:sz="0" w:space="0" w:color="auto"/>
        <w:left w:val="none" w:sz="0" w:space="0" w:color="auto"/>
        <w:bottom w:val="none" w:sz="0" w:space="0" w:color="auto"/>
        <w:right w:val="none" w:sz="0" w:space="0" w:color="auto"/>
      </w:divBdr>
    </w:div>
    <w:div w:id="2020617840">
      <w:bodyDiv w:val="1"/>
      <w:marLeft w:val="0"/>
      <w:marRight w:val="0"/>
      <w:marTop w:val="0"/>
      <w:marBottom w:val="0"/>
      <w:divBdr>
        <w:top w:val="none" w:sz="0" w:space="0" w:color="auto"/>
        <w:left w:val="none" w:sz="0" w:space="0" w:color="auto"/>
        <w:bottom w:val="none" w:sz="0" w:space="0" w:color="auto"/>
        <w:right w:val="none" w:sz="0" w:space="0" w:color="auto"/>
      </w:divBdr>
    </w:div>
    <w:div w:id="2045714331">
      <w:bodyDiv w:val="1"/>
      <w:marLeft w:val="0"/>
      <w:marRight w:val="0"/>
      <w:marTop w:val="0"/>
      <w:marBottom w:val="0"/>
      <w:divBdr>
        <w:top w:val="none" w:sz="0" w:space="0" w:color="auto"/>
        <w:left w:val="none" w:sz="0" w:space="0" w:color="auto"/>
        <w:bottom w:val="none" w:sz="0" w:space="0" w:color="auto"/>
        <w:right w:val="none" w:sz="0" w:space="0" w:color="auto"/>
      </w:divBdr>
    </w:div>
    <w:div w:id="2059157774">
      <w:bodyDiv w:val="1"/>
      <w:marLeft w:val="0"/>
      <w:marRight w:val="0"/>
      <w:marTop w:val="0"/>
      <w:marBottom w:val="0"/>
      <w:divBdr>
        <w:top w:val="none" w:sz="0" w:space="0" w:color="auto"/>
        <w:left w:val="none" w:sz="0" w:space="0" w:color="auto"/>
        <w:bottom w:val="none" w:sz="0" w:space="0" w:color="auto"/>
        <w:right w:val="none" w:sz="0" w:space="0" w:color="auto"/>
      </w:divBdr>
    </w:div>
    <w:div w:id="2066560973">
      <w:bodyDiv w:val="1"/>
      <w:marLeft w:val="0"/>
      <w:marRight w:val="0"/>
      <w:marTop w:val="0"/>
      <w:marBottom w:val="0"/>
      <w:divBdr>
        <w:top w:val="none" w:sz="0" w:space="0" w:color="auto"/>
        <w:left w:val="none" w:sz="0" w:space="0" w:color="auto"/>
        <w:bottom w:val="none" w:sz="0" w:space="0" w:color="auto"/>
        <w:right w:val="none" w:sz="0" w:space="0" w:color="auto"/>
      </w:divBdr>
    </w:div>
    <w:div w:id="2086368663">
      <w:bodyDiv w:val="1"/>
      <w:marLeft w:val="0"/>
      <w:marRight w:val="0"/>
      <w:marTop w:val="0"/>
      <w:marBottom w:val="0"/>
      <w:divBdr>
        <w:top w:val="none" w:sz="0" w:space="0" w:color="auto"/>
        <w:left w:val="none" w:sz="0" w:space="0" w:color="auto"/>
        <w:bottom w:val="none" w:sz="0" w:space="0" w:color="auto"/>
        <w:right w:val="none" w:sz="0" w:space="0" w:color="auto"/>
      </w:divBdr>
    </w:div>
    <w:div w:id="2088528712">
      <w:bodyDiv w:val="1"/>
      <w:marLeft w:val="0"/>
      <w:marRight w:val="0"/>
      <w:marTop w:val="0"/>
      <w:marBottom w:val="0"/>
      <w:divBdr>
        <w:top w:val="none" w:sz="0" w:space="0" w:color="auto"/>
        <w:left w:val="none" w:sz="0" w:space="0" w:color="auto"/>
        <w:bottom w:val="none" w:sz="0" w:space="0" w:color="auto"/>
        <w:right w:val="none" w:sz="0" w:space="0" w:color="auto"/>
      </w:divBdr>
    </w:div>
    <w:div w:id="2113089502">
      <w:bodyDiv w:val="1"/>
      <w:marLeft w:val="0"/>
      <w:marRight w:val="0"/>
      <w:marTop w:val="0"/>
      <w:marBottom w:val="0"/>
      <w:divBdr>
        <w:top w:val="none" w:sz="0" w:space="0" w:color="auto"/>
        <w:left w:val="none" w:sz="0" w:space="0" w:color="auto"/>
        <w:bottom w:val="none" w:sz="0" w:space="0" w:color="auto"/>
        <w:right w:val="none" w:sz="0" w:space="0" w:color="auto"/>
      </w:divBdr>
    </w:div>
    <w:div w:id="2115392797">
      <w:bodyDiv w:val="1"/>
      <w:marLeft w:val="0"/>
      <w:marRight w:val="0"/>
      <w:marTop w:val="0"/>
      <w:marBottom w:val="0"/>
      <w:divBdr>
        <w:top w:val="none" w:sz="0" w:space="0" w:color="auto"/>
        <w:left w:val="none" w:sz="0" w:space="0" w:color="auto"/>
        <w:bottom w:val="none" w:sz="0" w:space="0" w:color="auto"/>
        <w:right w:val="none" w:sz="0" w:space="0" w:color="auto"/>
      </w:divBdr>
    </w:div>
    <w:div w:id="2130121074">
      <w:bodyDiv w:val="1"/>
      <w:marLeft w:val="0"/>
      <w:marRight w:val="0"/>
      <w:marTop w:val="0"/>
      <w:marBottom w:val="0"/>
      <w:divBdr>
        <w:top w:val="none" w:sz="0" w:space="0" w:color="auto"/>
        <w:left w:val="none" w:sz="0" w:space="0" w:color="auto"/>
        <w:bottom w:val="none" w:sz="0" w:space="0" w:color="auto"/>
        <w:right w:val="none" w:sz="0" w:space="0" w:color="auto"/>
      </w:divBdr>
      <w:divsChild>
        <w:div w:id="372312918">
          <w:marLeft w:val="547"/>
          <w:marRight w:val="0"/>
          <w:marTop w:val="0"/>
          <w:marBottom w:val="0"/>
          <w:divBdr>
            <w:top w:val="none" w:sz="0" w:space="0" w:color="auto"/>
            <w:left w:val="none" w:sz="0" w:space="0" w:color="auto"/>
            <w:bottom w:val="none" w:sz="0" w:space="0" w:color="auto"/>
            <w:right w:val="none" w:sz="0" w:space="0" w:color="auto"/>
          </w:divBdr>
        </w:div>
      </w:divsChild>
    </w:div>
    <w:div w:id="21417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B1373-73DB-43A7-85CA-DFCBFC3C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3792</Words>
  <Characters>19620</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23366</CharactersWithSpaces>
  <SharedDoc>false</SharedDoc>
  <HLinks>
    <vt:vector size="894" baseType="variant">
      <vt:variant>
        <vt:i4>1703994</vt:i4>
      </vt:variant>
      <vt:variant>
        <vt:i4>890</vt:i4>
      </vt:variant>
      <vt:variant>
        <vt:i4>0</vt:i4>
      </vt:variant>
      <vt:variant>
        <vt:i4>5</vt:i4>
      </vt:variant>
      <vt:variant>
        <vt:lpwstr/>
      </vt:variant>
      <vt:variant>
        <vt:lpwstr>_Toc275350894</vt:lpwstr>
      </vt:variant>
      <vt:variant>
        <vt:i4>1703994</vt:i4>
      </vt:variant>
      <vt:variant>
        <vt:i4>884</vt:i4>
      </vt:variant>
      <vt:variant>
        <vt:i4>0</vt:i4>
      </vt:variant>
      <vt:variant>
        <vt:i4>5</vt:i4>
      </vt:variant>
      <vt:variant>
        <vt:lpwstr/>
      </vt:variant>
      <vt:variant>
        <vt:lpwstr>_Toc275350893</vt:lpwstr>
      </vt:variant>
      <vt:variant>
        <vt:i4>1703994</vt:i4>
      </vt:variant>
      <vt:variant>
        <vt:i4>878</vt:i4>
      </vt:variant>
      <vt:variant>
        <vt:i4>0</vt:i4>
      </vt:variant>
      <vt:variant>
        <vt:i4>5</vt:i4>
      </vt:variant>
      <vt:variant>
        <vt:lpwstr/>
      </vt:variant>
      <vt:variant>
        <vt:lpwstr>_Toc275350892</vt:lpwstr>
      </vt:variant>
      <vt:variant>
        <vt:i4>1703994</vt:i4>
      </vt:variant>
      <vt:variant>
        <vt:i4>872</vt:i4>
      </vt:variant>
      <vt:variant>
        <vt:i4>0</vt:i4>
      </vt:variant>
      <vt:variant>
        <vt:i4>5</vt:i4>
      </vt:variant>
      <vt:variant>
        <vt:lpwstr/>
      </vt:variant>
      <vt:variant>
        <vt:lpwstr>_Toc275350891</vt:lpwstr>
      </vt:variant>
      <vt:variant>
        <vt:i4>1703994</vt:i4>
      </vt:variant>
      <vt:variant>
        <vt:i4>866</vt:i4>
      </vt:variant>
      <vt:variant>
        <vt:i4>0</vt:i4>
      </vt:variant>
      <vt:variant>
        <vt:i4>5</vt:i4>
      </vt:variant>
      <vt:variant>
        <vt:lpwstr/>
      </vt:variant>
      <vt:variant>
        <vt:lpwstr>_Toc275350890</vt:lpwstr>
      </vt:variant>
      <vt:variant>
        <vt:i4>1769530</vt:i4>
      </vt:variant>
      <vt:variant>
        <vt:i4>860</vt:i4>
      </vt:variant>
      <vt:variant>
        <vt:i4>0</vt:i4>
      </vt:variant>
      <vt:variant>
        <vt:i4>5</vt:i4>
      </vt:variant>
      <vt:variant>
        <vt:lpwstr/>
      </vt:variant>
      <vt:variant>
        <vt:lpwstr>_Toc275350889</vt:lpwstr>
      </vt:variant>
      <vt:variant>
        <vt:i4>1769530</vt:i4>
      </vt:variant>
      <vt:variant>
        <vt:i4>854</vt:i4>
      </vt:variant>
      <vt:variant>
        <vt:i4>0</vt:i4>
      </vt:variant>
      <vt:variant>
        <vt:i4>5</vt:i4>
      </vt:variant>
      <vt:variant>
        <vt:lpwstr/>
      </vt:variant>
      <vt:variant>
        <vt:lpwstr>_Toc275350888</vt:lpwstr>
      </vt:variant>
      <vt:variant>
        <vt:i4>1769530</vt:i4>
      </vt:variant>
      <vt:variant>
        <vt:i4>848</vt:i4>
      </vt:variant>
      <vt:variant>
        <vt:i4>0</vt:i4>
      </vt:variant>
      <vt:variant>
        <vt:i4>5</vt:i4>
      </vt:variant>
      <vt:variant>
        <vt:lpwstr/>
      </vt:variant>
      <vt:variant>
        <vt:lpwstr>_Toc275350887</vt:lpwstr>
      </vt:variant>
      <vt:variant>
        <vt:i4>1769530</vt:i4>
      </vt:variant>
      <vt:variant>
        <vt:i4>842</vt:i4>
      </vt:variant>
      <vt:variant>
        <vt:i4>0</vt:i4>
      </vt:variant>
      <vt:variant>
        <vt:i4>5</vt:i4>
      </vt:variant>
      <vt:variant>
        <vt:lpwstr/>
      </vt:variant>
      <vt:variant>
        <vt:lpwstr>_Toc275350886</vt:lpwstr>
      </vt:variant>
      <vt:variant>
        <vt:i4>1769530</vt:i4>
      </vt:variant>
      <vt:variant>
        <vt:i4>836</vt:i4>
      </vt:variant>
      <vt:variant>
        <vt:i4>0</vt:i4>
      </vt:variant>
      <vt:variant>
        <vt:i4>5</vt:i4>
      </vt:variant>
      <vt:variant>
        <vt:lpwstr/>
      </vt:variant>
      <vt:variant>
        <vt:lpwstr>_Toc275350885</vt:lpwstr>
      </vt:variant>
      <vt:variant>
        <vt:i4>1769530</vt:i4>
      </vt:variant>
      <vt:variant>
        <vt:i4>830</vt:i4>
      </vt:variant>
      <vt:variant>
        <vt:i4>0</vt:i4>
      </vt:variant>
      <vt:variant>
        <vt:i4>5</vt:i4>
      </vt:variant>
      <vt:variant>
        <vt:lpwstr/>
      </vt:variant>
      <vt:variant>
        <vt:lpwstr>_Toc275350884</vt:lpwstr>
      </vt:variant>
      <vt:variant>
        <vt:i4>1769530</vt:i4>
      </vt:variant>
      <vt:variant>
        <vt:i4>824</vt:i4>
      </vt:variant>
      <vt:variant>
        <vt:i4>0</vt:i4>
      </vt:variant>
      <vt:variant>
        <vt:i4>5</vt:i4>
      </vt:variant>
      <vt:variant>
        <vt:lpwstr/>
      </vt:variant>
      <vt:variant>
        <vt:lpwstr>_Toc275350883</vt:lpwstr>
      </vt:variant>
      <vt:variant>
        <vt:i4>1769530</vt:i4>
      </vt:variant>
      <vt:variant>
        <vt:i4>818</vt:i4>
      </vt:variant>
      <vt:variant>
        <vt:i4>0</vt:i4>
      </vt:variant>
      <vt:variant>
        <vt:i4>5</vt:i4>
      </vt:variant>
      <vt:variant>
        <vt:lpwstr/>
      </vt:variant>
      <vt:variant>
        <vt:lpwstr>_Toc275350882</vt:lpwstr>
      </vt:variant>
      <vt:variant>
        <vt:i4>1769530</vt:i4>
      </vt:variant>
      <vt:variant>
        <vt:i4>812</vt:i4>
      </vt:variant>
      <vt:variant>
        <vt:i4>0</vt:i4>
      </vt:variant>
      <vt:variant>
        <vt:i4>5</vt:i4>
      </vt:variant>
      <vt:variant>
        <vt:lpwstr/>
      </vt:variant>
      <vt:variant>
        <vt:lpwstr>_Toc275350881</vt:lpwstr>
      </vt:variant>
      <vt:variant>
        <vt:i4>1769530</vt:i4>
      </vt:variant>
      <vt:variant>
        <vt:i4>806</vt:i4>
      </vt:variant>
      <vt:variant>
        <vt:i4>0</vt:i4>
      </vt:variant>
      <vt:variant>
        <vt:i4>5</vt:i4>
      </vt:variant>
      <vt:variant>
        <vt:lpwstr/>
      </vt:variant>
      <vt:variant>
        <vt:lpwstr>_Toc275350880</vt:lpwstr>
      </vt:variant>
      <vt:variant>
        <vt:i4>1310778</vt:i4>
      </vt:variant>
      <vt:variant>
        <vt:i4>800</vt:i4>
      </vt:variant>
      <vt:variant>
        <vt:i4>0</vt:i4>
      </vt:variant>
      <vt:variant>
        <vt:i4>5</vt:i4>
      </vt:variant>
      <vt:variant>
        <vt:lpwstr/>
      </vt:variant>
      <vt:variant>
        <vt:lpwstr>_Toc275350879</vt:lpwstr>
      </vt:variant>
      <vt:variant>
        <vt:i4>1310778</vt:i4>
      </vt:variant>
      <vt:variant>
        <vt:i4>794</vt:i4>
      </vt:variant>
      <vt:variant>
        <vt:i4>0</vt:i4>
      </vt:variant>
      <vt:variant>
        <vt:i4>5</vt:i4>
      </vt:variant>
      <vt:variant>
        <vt:lpwstr/>
      </vt:variant>
      <vt:variant>
        <vt:lpwstr>_Toc275350878</vt:lpwstr>
      </vt:variant>
      <vt:variant>
        <vt:i4>1310778</vt:i4>
      </vt:variant>
      <vt:variant>
        <vt:i4>788</vt:i4>
      </vt:variant>
      <vt:variant>
        <vt:i4>0</vt:i4>
      </vt:variant>
      <vt:variant>
        <vt:i4>5</vt:i4>
      </vt:variant>
      <vt:variant>
        <vt:lpwstr/>
      </vt:variant>
      <vt:variant>
        <vt:lpwstr>_Toc275350877</vt:lpwstr>
      </vt:variant>
      <vt:variant>
        <vt:i4>1310778</vt:i4>
      </vt:variant>
      <vt:variant>
        <vt:i4>782</vt:i4>
      </vt:variant>
      <vt:variant>
        <vt:i4>0</vt:i4>
      </vt:variant>
      <vt:variant>
        <vt:i4>5</vt:i4>
      </vt:variant>
      <vt:variant>
        <vt:lpwstr/>
      </vt:variant>
      <vt:variant>
        <vt:lpwstr>_Toc275350876</vt:lpwstr>
      </vt:variant>
      <vt:variant>
        <vt:i4>1310778</vt:i4>
      </vt:variant>
      <vt:variant>
        <vt:i4>776</vt:i4>
      </vt:variant>
      <vt:variant>
        <vt:i4>0</vt:i4>
      </vt:variant>
      <vt:variant>
        <vt:i4>5</vt:i4>
      </vt:variant>
      <vt:variant>
        <vt:lpwstr/>
      </vt:variant>
      <vt:variant>
        <vt:lpwstr>_Toc275350875</vt:lpwstr>
      </vt:variant>
      <vt:variant>
        <vt:i4>1310778</vt:i4>
      </vt:variant>
      <vt:variant>
        <vt:i4>770</vt:i4>
      </vt:variant>
      <vt:variant>
        <vt:i4>0</vt:i4>
      </vt:variant>
      <vt:variant>
        <vt:i4>5</vt:i4>
      </vt:variant>
      <vt:variant>
        <vt:lpwstr/>
      </vt:variant>
      <vt:variant>
        <vt:lpwstr>_Toc275350874</vt:lpwstr>
      </vt:variant>
      <vt:variant>
        <vt:i4>1310778</vt:i4>
      </vt:variant>
      <vt:variant>
        <vt:i4>764</vt:i4>
      </vt:variant>
      <vt:variant>
        <vt:i4>0</vt:i4>
      </vt:variant>
      <vt:variant>
        <vt:i4>5</vt:i4>
      </vt:variant>
      <vt:variant>
        <vt:lpwstr/>
      </vt:variant>
      <vt:variant>
        <vt:lpwstr>_Toc275350873</vt:lpwstr>
      </vt:variant>
      <vt:variant>
        <vt:i4>1310778</vt:i4>
      </vt:variant>
      <vt:variant>
        <vt:i4>758</vt:i4>
      </vt:variant>
      <vt:variant>
        <vt:i4>0</vt:i4>
      </vt:variant>
      <vt:variant>
        <vt:i4>5</vt:i4>
      </vt:variant>
      <vt:variant>
        <vt:lpwstr/>
      </vt:variant>
      <vt:variant>
        <vt:lpwstr>_Toc275350872</vt:lpwstr>
      </vt:variant>
      <vt:variant>
        <vt:i4>1310778</vt:i4>
      </vt:variant>
      <vt:variant>
        <vt:i4>752</vt:i4>
      </vt:variant>
      <vt:variant>
        <vt:i4>0</vt:i4>
      </vt:variant>
      <vt:variant>
        <vt:i4>5</vt:i4>
      </vt:variant>
      <vt:variant>
        <vt:lpwstr/>
      </vt:variant>
      <vt:variant>
        <vt:lpwstr>_Toc275350871</vt:lpwstr>
      </vt:variant>
      <vt:variant>
        <vt:i4>1310778</vt:i4>
      </vt:variant>
      <vt:variant>
        <vt:i4>746</vt:i4>
      </vt:variant>
      <vt:variant>
        <vt:i4>0</vt:i4>
      </vt:variant>
      <vt:variant>
        <vt:i4>5</vt:i4>
      </vt:variant>
      <vt:variant>
        <vt:lpwstr/>
      </vt:variant>
      <vt:variant>
        <vt:lpwstr>_Toc275350870</vt:lpwstr>
      </vt:variant>
      <vt:variant>
        <vt:i4>1376314</vt:i4>
      </vt:variant>
      <vt:variant>
        <vt:i4>740</vt:i4>
      </vt:variant>
      <vt:variant>
        <vt:i4>0</vt:i4>
      </vt:variant>
      <vt:variant>
        <vt:i4>5</vt:i4>
      </vt:variant>
      <vt:variant>
        <vt:lpwstr/>
      </vt:variant>
      <vt:variant>
        <vt:lpwstr>_Toc275350869</vt:lpwstr>
      </vt:variant>
      <vt:variant>
        <vt:i4>1376314</vt:i4>
      </vt:variant>
      <vt:variant>
        <vt:i4>734</vt:i4>
      </vt:variant>
      <vt:variant>
        <vt:i4>0</vt:i4>
      </vt:variant>
      <vt:variant>
        <vt:i4>5</vt:i4>
      </vt:variant>
      <vt:variant>
        <vt:lpwstr/>
      </vt:variant>
      <vt:variant>
        <vt:lpwstr>_Toc275350868</vt:lpwstr>
      </vt:variant>
      <vt:variant>
        <vt:i4>1376314</vt:i4>
      </vt:variant>
      <vt:variant>
        <vt:i4>728</vt:i4>
      </vt:variant>
      <vt:variant>
        <vt:i4>0</vt:i4>
      </vt:variant>
      <vt:variant>
        <vt:i4>5</vt:i4>
      </vt:variant>
      <vt:variant>
        <vt:lpwstr/>
      </vt:variant>
      <vt:variant>
        <vt:lpwstr>_Toc275350867</vt:lpwstr>
      </vt:variant>
      <vt:variant>
        <vt:i4>1376314</vt:i4>
      </vt:variant>
      <vt:variant>
        <vt:i4>722</vt:i4>
      </vt:variant>
      <vt:variant>
        <vt:i4>0</vt:i4>
      </vt:variant>
      <vt:variant>
        <vt:i4>5</vt:i4>
      </vt:variant>
      <vt:variant>
        <vt:lpwstr/>
      </vt:variant>
      <vt:variant>
        <vt:lpwstr>_Toc275350866</vt:lpwstr>
      </vt:variant>
      <vt:variant>
        <vt:i4>1376314</vt:i4>
      </vt:variant>
      <vt:variant>
        <vt:i4>716</vt:i4>
      </vt:variant>
      <vt:variant>
        <vt:i4>0</vt:i4>
      </vt:variant>
      <vt:variant>
        <vt:i4>5</vt:i4>
      </vt:variant>
      <vt:variant>
        <vt:lpwstr/>
      </vt:variant>
      <vt:variant>
        <vt:lpwstr>_Toc275350865</vt:lpwstr>
      </vt:variant>
      <vt:variant>
        <vt:i4>1376314</vt:i4>
      </vt:variant>
      <vt:variant>
        <vt:i4>710</vt:i4>
      </vt:variant>
      <vt:variant>
        <vt:i4>0</vt:i4>
      </vt:variant>
      <vt:variant>
        <vt:i4>5</vt:i4>
      </vt:variant>
      <vt:variant>
        <vt:lpwstr/>
      </vt:variant>
      <vt:variant>
        <vt:lpwstr>_Toc275350864</vt:lpwstr>
      </vt:variant>
      <vt:variant>
        <vt:i4>1376314</vt:i4>
      </vt:variant>
      <vt:variant>
        <vt:i4>704</vt:i4>
      </vt:variant>
      <vt:variant>
        <vt:i4>0</vt:i4>
      </vt:variant>
      <vt:variant>
        <vt:i4>5</vt:i4>
      </vt:variant>
      <vt:variant>
        <vt:lpwstr/>
      </vt:variant>
      <vt:variant>
        <vt:lpwstr>_Toc275350863</vt:lpwstr>
      </vt:variant>
      <vt:variant>
        <vt:i4>1376314</vt:i4>
      </vt:variant>
      <vt:variant>
        <vt:i4>698</vt:i4>
      </vt:variant>
      <vt:variant>
        <vt:i4>0</vt:i4>
      </vt:variant>
      <vt:variant>
        <vt:i4>5</vt:i4>
      </vt:variant>
      <vt:variant>
        <vt:lpwstr/>
      </vt:variant>
      <vt:variant>
        <vt:lpwstr>_Toc275350862</vt:lpwstr>
      </vt:variant>
      <vt:variant>
        <vt:i4>1376314</vt:i4>
      </vt:variant>
      <vt:variant>
        <vt:i4>692</vt:i4>
      </vt:variant>
      <vt:variant>
        <vt:i4>0</vt:i4>
      </vt:variant>
      <vt:variant>
        <vt:i4>5</vt:i4>
      </vt:variant>
      <vt:variant>
        <vt:lpwstr/>
      </vt:variant>
      <vt:variant>
        <vt:lpwstr>_Toc275350861</vt:lpwstr>
      </vt:variant>
      <vt:variant>
        <vt:i4>1376314</vt:i4>
      </vt:variant>
      <vt:variant>
        <vt:i4>686</vt:i4>
      </vt:variant>
      <vt:variant>
        <vt:i4>0</vt:i4>
      </vt:variant>
      <vt:variant>
        <vt:i4>5</vt:i4>
      </vt:variant>
      <vt:variant>
        <vt:lpwstr/>
      </vt:variant>
      <vt:variant>
        <vt:lpwstr>_Toc275350860</vt:lpwstr>
      </vt:variant>
      <vt:variant>
        <vt:i4>1441850</vt:i4>
      </vt:variant>
      <vt:variant>
        <vt:i4>680</vt:i4>
      </vt:variant>
      <vt:variant>
        <vt:i4>0</vt:i4>
      </vt:variant>
      <vt:variant>
        <vt:i4>5</vt:i4>
      </vt:variant>
      <vt:variant>
        <vt:lpwstr/>
      </vt:variant>
      <vt:variant>
        <vt:lpwstr>_Toc275350859</vt:lpwstr>
      </vt:variant>
      <vt:variant>
        <vt:i4>1441850</vt:i4>
      </vt:variant>
      <vt:variant>
        <vt:i4>674</vt:i4>
      </vt:variant>
      <vt:variant>
        <vt:i4>0</vt:i4>
      </vt:variant>
      <vt:variant>
        <vt:i4>5</vt:i4>
      </vt:variant>
      <vt:variant>
        <vt:lpwstr/>
      </vt:variant>
      <vt:variant>
        <vt:lpwstr>_Toc275350858</vt:lpwstr>
      </vt:variant>
      <vt:variant>
        <vt:i4>1441850</vt:i4>
      </vt:variant>
      <vt:variant>
        <vt:i4>668</vt:i4>
      </vt:variant>
      <vt:variant>
        <vt:i4>0</vt:i4>
      </vt:variant>
      <vt:variant>
        <vt:i4>5</vt:i4>
      </vt:variant>
      <vt:variant>
        <vt:lpwstr/>
      </vt:variant>
      <vt:variant>
        <vt:lpwstr>_Toc275350857</vt:lpwstr>
      </vt:variant>
      <vt:variant>
        <vt:i4>1441850</vt:i4>
      </vt:variant>
      <vt:variant>
        <vt:i4>662</vt:i4>
      </vt:variant>
      <vt:variant>
        <vt:i4>0</vt:i4>
      </vt:variant>
      <vt:variant>
        <vt:i4>5</vt:i4>
      </vt:variant>
      <vt:variant>
        <vt:lpwstr/>
      </vt:variant>
      <vt:variant>
        <vt:lpwstr>_Toc275350856</vt:lpwstr>
      </vt:variant>
      <vt:variant>
        <vt:i4>1441850</vt:i4>
      </vt:variant>
      <vt:variant>
        <vt:i4>656</vt:i4>
      </vt:variant>
      <vt:variant>
        <vt:i4>0</vt:i4>
      </vt:variant>
      <vt:variant>
        <vt:i4>5</vt:i4>
      </vt:variant>
      <vt:variant>
        <vt:lpwstr/>
      </vt:variant>
      <vt:variant>
        <vt:lpwstr>_Toc275350855</vt:lpwstr>
      </vt:variant>
      <vt:variant>
        <vt:i4>1441850</vt:i4>
      </vt:variant>
      <vt:variant>
        <vt:i4>650</vt:i4>
      </vt:variant>
      <vt:variant>
        <vt:i4>0</vt:i4>
      </vt:variant>
      <vt:variant>
        <vt:i4>5</vt:i4>
      </vt:variant>
      <vt:variant>
        <vt:lpwstr/>
      </vt:variant>
      <vt:variant>
        <vt:lpwstr>_Toc275350854</vt:lpwstr>
      </vt:variant>
      <vt:variant>
        <vt:i4>1441850</vt:i4>
      </vt:variant>
      <vt:variant>
        <vt:i4>644</vt:i4>
      </vt:variant>
      <vt:variant>
        <vt:i4>0</vt:i4>
      </vt:variant>
      <vt:variant>
        <vt:i4>5</vt:i4>
      </vt:variant>
      <vt:variant>
        <vt:lpwstr/>
      </vt:variant>
      <vt:variant>
        <vt:lpwstr>_Toc275350853</vt:lpwstr>
      </vt:variant>
      <vt:variant>
        <vt:i4>1441850</vt:i4>
      </vt:variant>
      <vt:variant>
        <vt:i4>638</vt:i4>
      </vt:variant>
      <vt:variant>
        <vt:i4>0</vt:i4>
      </vt:variant>
      <vt:variant>
        <vt:i4>5</vt:i4>
      </vt:variant>
      <vt:variant>
        <vt:lpwstr/>
      </vt:variant>
      <vt:variant>
        <vt:lpwstr>_Toc275350852</vt:lpwstr>
      </vt:variant>
      <vt:variant>
        <vt:i4>1441850</vt:i4>
      </vt:variant>
      <vt:variant>
        <vt:i4>632</vt:i4>
      </vt:variant>
      <vt:variant>
        <vt:i4>0</vt:i4>
      </vt:variant>
      <vt:variant>
        <vt:i4>5</vt:i4>
      </vt:variant>
      <vt:variant>
        <vt:lpwstr/>
      </vt:variant>
      <vt:variant>
        <vt:lpwstr>_Toc275350851</vt:lpwstr>
      </vt:variant>
      <vt:variant>
        <vt:i4>1441850</vt:i4>
      </vt:variant>
      <vt:variant>
        <vt:i4>626</vt:i4>
      </vt:variant>
      <vt:variant>
        <vt:i4>0</vt:i4>
      </vt:variant>
      <vt:variant>
        <vt:i4>5</vt:i4>
      </vt:variant>
      <vt:variant>
        <vt:lpwstr/>
      </vt:variant>
      <vt:variant>
        <vt:lpwstr>_Toc275350850</vt:lpwstr>
      </vt:variant>
      <vt:variant>
        <vt:i4>1507386</vt:i4>
      </vt:variant>
      <vt:variant>
        <vt:i4>620</vt:i4>
      </vt:variant>
      <vt:variant>
        <vt:i4>0</vt:i4>
      </vt:variant>
      <vt:variant>
        <vt:i4>5</vt:i4>
      </vt:variant>
      <vt:variant>
        <vt:lpwstr/>
      </vt:variant>
      <vt:variant>
        <vt:lpwstr>_Toc275350849</vt:lpwstr>
      </vt:variant>
      <vt:variant>
        <vt:i4>1507386</vt:i4>
      </vt:variant>
      <vt:variant>
        <vt:i4>614</vt:i4>
      </vt:variant>
      <vt:variant>
        <vt:i4>0</vt:i4>
      </vt:variant>
      <vt:variant>
        <vt:i4>5</vt:i4>
      </vt:variant>
      <vt:variant>
        <vt:lpwstr/>
      </vt:variant>
      <vt:variant>
        <vt:lpwstr>_Toc275350848</vt:lpwstr>
      </vt:variant>
      <vt:variant>
        <vt:i4>1507386</vt:i4>
      </vt:variant>
      <vt:variant>
        <vt:i4>608</vt:i4>
      </vt:variant>
      <vt:variant>
        <vt:i4>0</vt:i4>
      </vt:variant>
      <vt:variant>
        <vt:i4>5</vt:i4>
      </vt:variant>
      <vt:variant>
        <vt:lpwstr/>
      </vt:variant>
      <vt:variant>
        <vt:lpwstr>_Toc275350847</vt:lpwstr>
      </vt:variant>
      <vt:variant>
        <vt:i4>1507386</vt:i4>
      </vt:variant>
      <vt:variant>
        <vt:i4>602</vt:i4>
      </vt:variant>
      <vt:variant>
        <vt:i4>0</vt:i4>
      </vt:variant>
      <vt:variant>
        <vt:i4>5</vt:i4>
      </vt:variant>
      <vt:variant>
        <vt:lpwstr/>
      </vt:variant>
      <vt:variant>
        <vt:lpwstr>_Toc275350846</vt:lpwstr>
      </vt:variant>
      <vt:variant>
        <vt:i4>1507386</vt:i4>
      </vt:variant>
      <vt:variant>
        <vt:i4>596</vt:i4>
      </vt:variant>
      <vt:variant>
        <vt:i4>0</vt:i4>
      </vt:variant>
      <vt:variant>
        <vt:i4>5</vt:i4>
      </vt:variant>
      <vt:variant>
        <vt:lpwstr/>
      </vt:variant>
      <vt:variant>
        <vt:lpwstr>_Toc275350845</vt:lpwstr>
      </vt:variant>
      <vt:variant>
        <vt:i4>1507386</vt:i4>
      </vt:variant>
      <vt:variant>
        <vt:i4>590</vt:i4>
      </vt:variant>
      <vt:variant>
        <vt:i4>0</vt:i4>
      </vt:variant>
      <vt:variant>
        <vt:i4>5</vt:i4>
      </vt:variant>
      <vt:variant>
        <vt:lpwstr/>
      </vt:variant>
      <vt:variant>
        <vt:lpwstr>_Toc275350844</vt:lpwstr>
      </vt:variant>
      <vt:variant>
        <vt:i4>1507386</vt:i4>
      </vt:variant>
      <vt:variant>
        <vt:i4>584</vt:i4>
      </vt:variant>
      <vt:variant>
        <vt:i4>0</vt:i4>
      </vt:variant>
      <vt:variant>
        <vt:i4>5</vt:i4>
      </vt:variant>
      <vt:variant>
        <vt:lpwstr/>
      </vt:variant>
      <vt:variant>
        <vt:lpwstr>_Toc275350843</vt:lpwstr>
      </vt:variant>
      <vt:variant>
        <vt:i4>1507386</vt:i4>
      </vt:variant>
      <vt:variant>
        <vt:i4>578</vt:i4>
      </vt:variant>
      <vt:variant>
        <vt:i4>0</vt:i4>
      </vt:variant>
      <vt:variant>
        <vt:i4>5</vt:i4>
      </vt:variant>
      <vt:variant>
        <vt:lpwstr/>
      </vt:variant>
      <vt:variant>
        <vt:lpwstr>_Toc275350842</vt:lpwstr>
      </vt:variant>
      <vt:variant>
        <vt:i4>1507386</vt:i4>
      </vt:variant>
      <vt:variant>
        <vt:i4>572</vt:i4>
      </vt:variant>
      <vt:variant>
        <vt:i4>0</vt:i4>
      </vt:variant>
      <vt:variant>
        <vt:i4>5</vt:i4>
      </vt:variant>
      <vt:variant>
        <vt:lpwstr/>
      </vt:variant>
      <vt:variant>
        <vt:lpwstr>_Toc275350841</vt:lpwstr>
      </vt:variant>
      <vt:variant>
        <vt:i4>1507386</vt:i4>
      </vt:variant>
      <vt:variant>
        <vt:i4>566</vt:i4>
      </vt:variant>
      <vt:variant>
        <vt:i4>0</vt:i4>
      </vt:variant>
      <vt:variant>
        <vt:i4>5</vt:i4>
      </vt:variant>
      <vt:variant>
        <vt:lpwstr/>
      </vt:variant>
      <vt:variant>
        <vt:lpwstr>_Toc275350840</vt:lpwstr>
      </vt:variant>
      <vt:variant>
        <vt:i4>1048634</vt:i4>
      </vt:variant>
      <vt:variant>
        <vt:i4>560</vt:i4>
      </vt:variant>
      <vt:variant>
        <vt:i4>0</vt:i4>
      </vt:variant>
      <vt:variant>
        <vt:i4>5</vt:i4>
      </vt:variant>
      <vt:variant>
        <vt:lpwstr/>
      </vt:variant>
      <vt:variant>
        <vt:lpwstr>_Toc275350839</vt:lpwstr>
      </vt:variant>
      <vt:variant>
        <vt:i4>1048634</vt:i4>
      </vt:variant>
      <vt:variant>
        <vt:i4>554</vt:i4>
      </vt:variant>
      <vt:variant>
        <vt:i4>0</vt:i4>
      </vt:variant>
      <vt:variant>
        <vt:i4>5</vt:i4>
      </vt:variant>
      <vt:variant>
        <vt:lpwstr/>
      </vt:variant>
      <vt:variant>
        <vt:lpwstr>_Toc275350838</vt:lpwstr>
      </vt:variant>
      <vt:variant>
        <vt:i4>1048634</vt:i4>
      </vt:variant>
      <vt:variant>
        <vt:i4>548</vt:i4>
      </vt:variant>
      <vt:variant>
        <vt:i4>0</vt:i4>
      </vt:variant>
      <vt:variant>
        <vt:i4>5</vt:i4>
      </vt:variant>
      <vt:variant>
        <vt:lpwstr/>
      </vt:variant>
      <vt:variant>
        <vt:lpwstr>_Toc275350837</vt:lpwstr>
      </vt:variant>
      <vt:variant>
        <vt:i4>1048634</vt:i4>
      </vt:variant>
      <vt:variant>
        <vt:i4>542</vt:i4>
      </vt:variant>
      <vt:variant>
        <vt:i4>0</vt:i4>
      </vt:variant>
      <vt:variant>
        <vt:i4>5</vt:i4>
      </vt:variant>
      <vt:variant>
        <vt:lpwstr/>
      </vt:variant>
      <vt:variant>
        <vt:lpwstr>_Toc275350836</vt:lpwstr>
      </vt:variant>
      <vt:variant>
        <vt:i4>1048634</vt:i4>
      </vt:variant>
      <vt:variant>
        <vt:i4>536</vt:i4>
      </vt:variant>
      <vt:variant>
        <vt:i4>0</vt:i4>
      </vt:variant>
      <vt:variant>
        <vt:i4>5</vt:i4>
      </vt:variant>
      <vt:variant>
        <vt:lpwstr/>
      </vt:variant>
      <vt:variant>
        <vt:lpwstr>_Toc275350835</vt:lpwstr>
      </vt:variant>
      <vt:variant>
        <vt:i4>1048634</vt:i4>
      </vt:variant>
      <vt:variant>
        <vt:i4>530</vt:i4>
      </vt:variant>
      <vt:variant>
        <vt:i4>0</vt:i4>
      </vt:variant>
      <vt:variant>
        <vt:i4>5</vt:i4>
      </vt:variant>
      <vt:variant>
        <vt:lpwstr/>
      </vt:variant>
      <vt:variant>
        <vt:lpwstr>_Toc275350834</vt:lpwstr>
      </vt:variant>
      <vt:variant>
        <vt:i4>1048634</vt:i4>
      </vt:variant>
      <vt:variant>
        <vt:i4>524</vt:i4>
      </vt:variant>
      <vt:variant>
        <vt:i4>0</vt:i4>
      </vt:variant>
      <vt:variant>
        <vt:i4>5</vt:i4>
      </vt:variant>
      <vt:variant>
        <vt:lpwstr/>
      </vt:variant>
      <vt:variant>
        <vt:lpwstr>_Toc275350833</vt:lpwstr>
      </vt:variant>
      <vt:variant>
        <vt:i4>1048634</vt:i4>
      </vt:variant>
      <vt:variant>
        <vt:i4>518</vt:i4>
      </vt:variant>
      <vt:variant>
        <vt:i4>0</vt:i4>
      </vt:variant>
      <vt:variant>
        <vt:i4>5</vt:i4>
      </vt:variant>
      <vt:variant>
        <vt:lpwstr/>
      </vt:variant>
      <vt:variant>
        <vt:lpwstr>_Toc275350832</vt:lpwstr>
      </vt:variant>
      <vt:variant>
        <vt:i4>1048634</vt:i4>
      </vt:variant>
      <vt:variant>
        <vt:i4>512</vt:i4>
      </vt:variant>
      <vt:variant>
        <vt:i4>0</vt:i4>
      </vt:variant>
      <vt:variant>
        <vt:i4>5</vt:i4>
      </vt:variant>
      <vt:variant>
        <vt:lpwstr/>
      </vt:variant>
      <vt:variant>
        <vt:lpwstr>_Toc275350831</vt:lpwstr>
      </vt:variant>
      <vt:variant>
        <vt:i4>1048634</vt:i4>
      </vt:variant>
      <vt:variant>
        <vt:i4>506</vt:i4>
      </vt:variant>
      <vt:variant>
        <vt:i4>0</vt:i4>
      </vt:variant>
      <vt:variant>
        <vt:i4>5</vt:i4>
      </vt:variant>
      <vt:variant>
        <vt:lpwstr/>
      </vt:variant>
      <vt:variant>
        <vt:lpwstr>_Toc275350830</vt:lpwstr>
      </vt:variant>
      <vt:variant>
        <vt:i4>1114170</vt:i4>
      </vt:variant>
      <vt:variant>
        <vt:i4>500</vt:i4>
      </vt:variant>
      <vt:variant>
        <vt:i4>0</vt:i4>
      </vt:variant>
      <vt:variant>
        <vt:i4>5</vt:i4>
      </vt:variant>
      <vt:variant>
        <vt:lpwstr/>
      </vt:variant>
      <vt:variant>
        <vt:lpwstr>_Toc275350829</vt:lpwstr>
      </vt:variant>
      <vt:variant>
        <vt:i4>1114170</vt:i4>
      </vt:variant>
      <vt:variant>
        <vt:i4>494</vt:i4>
      </vt:variant>
      <vt:variant>
        <vt:i4>0</vt:i4>
      </vt:variant>
      <vt:variant>
        <vt:i4>5</vt:i4>
      </vt:variant>
      <vt:variant>
        <vt:lpwstr/>
      </vt:variant>
      <vt:variant>
        <vt:lpwstr>_Toc275350828</vt:lpwstr>
      </vt:variant>
      <vt:variant>
        <vt:i4>1114170</vt:i4>
      </vt:variant>
      <vt:variant>
        <vt:i4>488</vt:i4>
      </vt:variant>
      <vt:variant>
        <vt:i4>0</vt:i4>
      </vt:variant>
      <vt:variant>
        <vt:i4>5</vt:i4>
      </vt:variant>
      <vt:variant>
        <vt:lpwstr/>
      </vt:variant>
      <vt:variant>
        <vt:lpwstr>_Toc275350827</vt:lpwstr>
      </vt:variant>
      <vt:variant>
        <vt:i4>1114170</vt:i4>
      </vt:variant>
      <vt:variant>
        <vt:i4>482</vt:i4>
      </vt:variant>
      <vt:variant>
        <vt:i4>0</vt:i4>
      </vt:variant>
      <vt:variant>
        <vt:i4>5</vt:i4>
      </vt:variant>
      <vt:variant>
        <vt:lpwstr/>
      </vt:variant>
      <vt:variant>
        <vt:lpwstr>_Toc275350826</vt:lpwstr>
      </vt:variant>
      <vt:variant>
        <vt:i4>1114170</vt:i4>
      </vt:variant>
      <vt:variant>
        <vt:i4>476</vt:i4>
      </vt:variant>
      <vt:variant>
        <vt:i4>0</vt:i4>
      </vt:variant>
      <vt:variant>
        <vt:i4>5</vt:i4>
      </vt:variant>
      <vt:variant>
        <vt:lpwstr/>
      </vt:variant>
      <vt:variant>
        <vt:lpwstr>_Toc275350825</vt:lpwstr>
      </vt:variant>
      <vt:variant>
        <vt:i4>1114170</vt:i4>
      </vt:variant>
      <vt:variant>
        <vt:i4>470</vt:i4>
      </vt:variant>
      <vt:variant>
        <vt:i4>0</vt:i4>
      </vt:variant>
      <vt:variant>
        <vt:i4>5</vt:i4>
      </vt:variant>
      <vt:variant>
        <vt:lpwstr/>
      </vt:variant>
      <vt:variant>
        <vt:lpwstr>_Toc275350824</vt:lpwstr>
      </vt:variant>
      <vt:variant>
        <vt:i4>1114170</vt:i4>
      </vt:variant>
      <vt:variant>
        <vt:i4>464</vt:i4>
      </vt:variant>
      <vt:variant>
        <vt:i4>0</vt:i4>
      </vt:variant>
      <vt:variant>
        <vt:i4>5</vt:i4>
      </vt:variant>
      <vt:variant>
        <vt:lpwstr/>
      </vt:variant>
      <vt:variant>
        <vt:lpwstr>_Toc275350823</vt:lpwstr>
      </vt:variant>
      <vt:variant>
        <vt:i4>1114170</vt:i4>
      </vt:variant>
      <vt:variant>
        <vt:i4>458</vt:i4>
      </vt:variant>
      <vt:variant>
        <vt:i4>0</vt:i4>
      </vt:variant>
      <vt:variant>
        <vt:i4>5</vt:i4>
      </vt:variant>
      <vt:variant>
        <vt:lpwstr/>
      </vt:variant>
      <vt:variant>
        <vt:lpwstr>_Toc275350822</vt:lpwstr>
      </vt:variant>
      <vt:variant>
        <vt:i4>1114170</vt:i4>
      </vt:variant>
      <vt:variant>
        <vt:i4>452</vt:i4>
      </vt:variant>
      <vt:variant>
        <vt:i4>0</vt:i4>
      </vt:variant>
      <vt:variant>
        <vt:i4>5</vt:i4>
      </vt:variant>
      <vt:variant>
        <vt:lpwstr/>
      </vt:variant>
      <vt:variant>
        <vt:lpwstr>_Toc275350821</vt:lpwstr>
      </vt:variant>
      <vt:variant>
        <vt:i4>1114170</vt:i4>
      </vt:variant>
      <vt:variant>
        <vt:i4>446</vt:i4>
      </vt:variant>
      <vt:variant>
        <vt:i4>0</vt:i4>
      </vt:variant>
      <vt:variant>
        <vt:i4>5</vt:i4>
      </vt:variant>
      <vt:variant>
        <vt:lpwstr/>
      </vt:variant>
      <vt:variant>
        <vt:lpwstr>_Toc275350820</vt:lpwstr>
      </vt:variant>
      <vt:variant>
        <vt:i4>1179706</vt:i4>
      </vt:variant>
      <vt:variant>
        <vt:i4>440</vt:i4>
      </vt:variant>
      <vt:variant>
        <vt:i4>0</vt:i4>
      </vt:variant>
      <vt:variant>
        <vt:i4>5</vt:i4>
      </vt:variant>
      <vt:variant>
        <vt:lpwstr/>
      </vt:variant>
      <vt:variant>
        <vt:lpwstr>_Toc275350819</vt:lpwstr>
      </vt:variant>
      <vt:variant>
        <vt:i4>1179706</vt:i4>
      </vt:variant>
      <vt:variant>
        <vt:i4>434</vt:i4>
      </vt:variant>
      <vt:variant>
        <vt:i4>0</vt:i4>
      </vt:variant>
      <vt:variant>
        <vt:i4>5</vt:i4>
      </vt:variant>
      <vt:variant>
        <vt:lpwstr/>
      </vt:variant>
      <vt:variant>
        <vt:lpwstr>_Toc275350818</vt:lpwstr>
      </vt:variant>
      <vt:variant>
        <vt:i4>1179706</vt:i4>
      </vt:variant>
      <vt:variant>
        <vt:i4>428</vt:i4>
      </vt:variant>
      <vt:variant>
        <vt:i4>0</vt:i4>
      </vt:variant>
      <vt:variant>
        <vt:i4>5</vt:i4>
      </vt:variant>
      <vt:variant>
        <vt:lpwstr/>
      </vt:variant>
      <vt:variant>
        <vt:lpwstr>_Toc275350817</vt:lpwstr>
      </vt:variant>
      <vt:variant>
        <vt:i4>1179706</vt:i4>
      </vt:variant>
      <vt:variant>
        <vt:i4>422</vt:i4>
      </vt:variant>
      <vt:variant>
        <vt:i4>0</vt:i4>
      </vt:variant>
      <vt:variant>
        <vt:i4>5</vt:i4>
      </vt:variant>
      <vt:variant>
        <vt:lpwstr/>
      </vt:variant>
      <vt:variant>
        <vt:lpwstr>_Toc275350816</vt:lpwstr>
      </vt:variant>
      <vt:variant>
        <vt:i4>1179706</vt:i4>
      </vt:variant>
      <vt:variant>
        <vt:i4>416</vt:i4>
      </vt:variant>
      <vt:variant>
        <vt:i4>0</vt:i4>
      </vt:variant>
      <vt:variant>
        <vt:i4>5</vt:i4>
      </vt:variant>
      <vt:variant>
        <vt:lpwstr/>
      </vt:variant>
      <vt:variant>
        <vt:lpwstr>_Toc275350815</vt:lpwstr>
      </vt:variant>
      <vt:variant>
        <vt:i4>1179706</vt:i4>
      </vt:variant>
      <vt:variant>
        <vt:i4>410</vt:i4>
      </vt:variant>
      <vt:variant>
        <vt:i4>0</vt:i4>
      </vt:variant>
      <vt:variant>
        <vt:i4>5</vt:i4>
      </vt:variant>
      <vt:variant>
        <vt:lpwstr/>
      </vt:variant>
      <vt:variant>
        <vt:lpwstr>_Toc275350814</vt:lpwstr>
      </vt:variant>
      <vt:variant>
        <vt:i4>1179706</vt:i4>
      </vt:variant>
      <vt:variant>
        <vt:i4>404</vt:i4>
      </vt:variant>
      <vt:variant>
        <vt:i4>0</vt:i4>
      </vt:variant>
      <vt:variant>
        <vt:i4>5</vt:i4>
      </vt:variant>
      <vt:variant>
        <vt:lpwstr/>
      </vt:variant>
      <vt:variant>
        <vt:lpwstr>_Toc275350813</vt:lpwstr>
      </vt:variant>
      <vt:variant>
        <vt:i4>1179706</vt:i4>
      </vt:variant>
      <vt:variant>
        <vt:i4>398</vt:i4>
      </vt:variant>
      <vt:variant>
        <vt:i4>0</vt:i4>
      </vt:variant>
      <vt:variant>
        <vt:i4>5</vt:i4>
      </vt:variant>
      <vt:variant>
        <vt:lpwstr/>
      </vt:variant>
      <vt:variant>
        <vt:lpwstr>_Toc275350812</vt:lpwstr>
      </vt:variant>
      <vt:variant>
        <vt:i4>1179706</vt:i4>
      </vt:variant>
      <vt:variant>
        <vt:i4>392</vt:i4>
      </vt:variant>
      <vt:variant>
        <vt:i4>0</vt:i4>
      </vt:variant>
      <vt:variant>
        <vt:i4>5</vt:i4>
      </vt:variant>
      <vt:variant>
        <vt:lpwstr/>
      </vt:variant>
      <vt:variant>
        <vt:lpwstr>_Toc275350811</vt:lpwstr>
      </vt:variant>
      <vt:variant>
        <vt:i4>1179706</vt:i4>
      </vt:variant>
      <vt:variant>
        <vt:i4>386</vt:i4>
      </vt:variant>
      <vt:variant>
        <vt:i4>0</vt:i4>
      </vt:variant>
      <vt:variant>
        <vt:i4>5</vt:i4>
      </vt:variant>
      <vt:variant>
        <vt:lpwstr/>
      </vt:variant>
      <vt:variant>
        <vt:lpwstr>_Toc275350810</vt:lpwstr>
      </vt:variant>
      <vt:variant>
        <vt:i4>1245242</vt:i4>
      </vt:variant>
      <vt:variant>
        <vt:i4>380</vt:i4>
      </vt:variant>
      <vt:variant>
        <vt:i4>0</vt:i4>
      </vt:variant>
      <vt:variant>
        <vt:i4>5</vt:i4>
      </vt:variant>
      <vt:variant>
        <vt:lpwstr/>
      </vt:variant>
      <vt:variant>
        <vt:lpwstr>_Toc275350809</vt:lpwstr>
      </vt:variant>
      <vt:variant>
        <vt:i4>1245242</vt:i4>
      </vt:variant>
      <vt:variant>
        <vt:i4>374</vt:i4>
      </vt:variant>
      <vt:variant>
        <vt:i4>0</vt:i4>
      </vt:variant>
      <vt:variant>
        <vt:i4>5</vt:i4>
      </vt:variant>
      <vt:variant>
        <vt:lpwstr/>
      </vt:variant>
      <vt:variant>
        <vt:lpwstr>_Toc275350808</vt:lpwstr>
      </vt:variant>
      <vt:variant>
        <vt:i4>1245242</vt:i4>
      </vt:variant>
      <vt:variant>
        <vt:i4>368</vt:i4>
      </vt:variant>
      <vt:variant>
        <vt:i4>0</vt:i4>
      </vt:variant>
      <vt:variant>
        <vt:i4>5</vt:i4>
      </vt:variant>
      <vt:variant>
        <vt:lpwstr/>
      </vt:variant>
      <vt:variant>
        <vt:lpwstr>_Toc275350807</vt:lpwstr>
      </vt:variant>
      <vt:variant>
        <vt:i4>1245242</vt:i4>
      </vt:variant>
      <vt:variant>
        <vt:i4>362</vt:i4>
      </vt:variant>
      <vt:variant>
        <vt:i4>0</vt:i4>
      </vt:variant>
      <vt:variant>
        <vt:i4>5</vt:i4>
      </vt:variant>
      <vt:variant>
        <vt:lpwstr/>
      </vt:variant>
      <vt:variant>
        <vt:lpwstr>_Toc275350806</vt:lpwstr>
      </vt:variant>
      <vt:variant>
        <vt:i4>1245242</vt:i4>
      </vt:variant>
      <vt:variant>
        <vt:i4>356</vt:i4>
      </vt:variant>
      <vt:variant>
        <vt:i4>0</vt:i4>
      </vt:variant>
      <vt:variant>
        <vt:i4>5</vt:i4>
      </vt:variant>
      <vt:variant>
        <vt:lpwstr/>
      </vt:variant>
      <vt:variant>
        <vt:lpwstr>_Toc275350805</vt:lpwstr>
      </vt:variant>
      <vt:variant>
        <vt:i4>1245242</vt:i4>
      </vt:variant>
      <vt:variant>
        <vt:i4>350</vt:i4>
      </vt:variant>
      <vt:variant>
        <vt:i4>0</vt:i4>
      </vt:variant>
      <vt:variant>
        <vt:i4>5</vt:i4>
      </vt:variant>
      <vt:variant>
        <vt:lpwstr/>
      </vt:variant>
      <vt:variant>
        <vt:lpwstr>_Toc275350804</vt:lpwstr>
      </vt:variant>
      <vt:variant>
        <vt:i4>1245242</vt:i4>
      </vt:variant>
      <vt:variant>
        <vt:i4>344</vt:i4>
      </vt:variant>
      <vt:variant>
        <vt:i4>0</vt:i4>
      </vt:variant>
      <vt:variant>
        <vt:i4>5</vt:i4>
      </vt:variant>
      <vt:variant>
        <vt:lpwstr/>
      </vt:variant>
      <vt:variant>
        <vt:lpwstr>_Toc275350803</vt:lpwstr>
      </vt:variant>
      <vt:variant>
        <vt:i4>1245242</vt:i4>
      </vt:variant>
      <vt:variant>
        <vt:i4>338</vt:i4>
      </vt:variant>
      <vt:variant>
        <vt:i4>0</vt:i4>
      </vt:variant>
      <vt:variant>
        <vt:i4>5</vt:i4>
      </vt:variant>
      <vt:variant>
        <vt:lpwstr/>
      </vt:variant>
      <vt:variant>
        <vt:lpwstr>_Toc275350802</vt:lpwstr>
      </vt:variant>
      <vt:variant>
        <vt:i4>1245242</vt:i4>
      </vt:variant>
      <vt:variant>
        <vt:i4>332</vt:i4>
      </vt:variant>
      <vt:variant>
        <vt:i4>0</vt:i4>
      </vt:variant>
      <vt:variant>
        <vt:i4>5</vt:i4>
      </vt:variant>
      <vt:variant>
        <vt:lpwstr/>
      </vt:variant>
      <vt:variant>
        <vt:lpwstr>_Toc275350801</vt:lpwstr>
      </vt:variant>
      <vt:variant>
        <vt:i4>1245242</vt:i4>
      </vt:variant>
      <vt:variant>
        <vt:i4>326</vt:i4>
      </vt:variant>
      <vt:variant>
        <vt:i4>0</vt:i4>
      </vt:variant>
      <vt:variant>
        <vt:i4>5</vt:i4>
      </vt:variant>
      <vt:variant>
        <vt:lpwstr/>
      </vt:variant>
      <vt:variant>
        <vt:lpwstr>_Toc275350800</vt:lpwstr>
      </vt:variant>
      <vt:variant>
        <vt:i4>1703989</vt:i4>
      </vt:variant>
      <vt:variant>
        <vt:i4>320</vt:i4>
      </vt:variant>
      <vt:variant>
        <vt:i4>0</vt:i4>
      </vt:variant>
      <vt:variant>
        <vt:i4>5</vt:i4>
      </vt:variant>
      <vt:variant>
        <vt:lpwstr/>
      </vt:variant>
      <vt:variant>
        <vt:lpwstr>_Toc275350799</vt:lpwstr>
      </vt:variant>
      <vt:variant>
        <vt:i4>1703989</vt:i4>
      </vt:variant>
      <vt:variant>
        <vt:i4>314</vt:i4>
      </vt:variant>
      <vt:variant>
        <vt:i4>0</vt:i4>
      </vt:variant>
      <vt:variant>
        <vt:i4>5</vt:i4>
      </vt:variant>
      <vt:variant>
        <vt:lpwstr/>
      </vt:variant>
      <vt:variant>
        <vt:lpwstr>_Toc275350798</vt:lpwstr>
      </vt:variant>
      <vt:variant>
        <vt:i4>1703989</vt:i4>
      </vt:variant>
      <vt:variant>
        <vt:i4>308</vt:i4>
      </vt:variant>
      <vt:variant>
        <vt:i4>0</vt:i4>
      </vt:variant>
      <vt:variant>
        <vt:i4>5</vt:i4>
      </vt:variant>
      <vt:variant>
        <vt:lpwstr/>
      </vt:variant>
      <vt:variant>
        <vt:lpwstr>_Toc275350797</vt:lpwstr>
      </vt:variant>
      <vt:variant>
        <vt:i4>1703989</vt:i4>
      </vt:variant>
      <vt:variant>
        <vt:i4>302</vt:i4>
      </vt:variant>
      <vt:variant>
        <vt:i4>0</vt:i4>
      </vt:variant>
      <vt:variant>
        <vt:i4>5</vt:i4>
      </vt:variant>
      <vt:variant>
        <vt:lpwstr/>
      </vt:variant>
      <vt:variant>
        <vt:lpwstr>_Toc275350796</vt:lpwstr>
      </vt:variant>
      <vt:variant>
        <vt:i4>1703989</vt:i4>
      </vt:variant>
      <vt:variant>
        <vt:i4>296</vt:i4>
      </vt:variant>
      <vt:variant>
        <vt:i4>0</vt:i4>
      </vt:variant>
      <vt:variant>
        <vt:i4>5</vt:i4>
      </vt:variant>
      <vt:variant>
        <vt:lpwstr/>
      </vt:variant>
      <vt:variant>
        <vt:lpwstr>_Toc275350795</vt:lpwstr>
      </vt:variant>
      <vt:variant>
        <vt:i4>1703989</vt:i4>
      </vt:variant>
      <vt:variant>
        <vt:i4>290</vt:i4>
      </vt:variant>
      <vt:variant>
        <vt:i4>0</vt:i4>
      </vt:variant>
      <vt:variant>
        <vt:i4>5</vt:i4>
      </vt:variant>
      <vt:variant>
        <vt:lpwstr/>
      </vt:variant>
      <vt:variant>
        <vt:lpwstr>_Toc275350794</vt:lpwstr>
      </vt:variant>
      <vt:variant>
        <vt:i4>1703989</vt:i4>
      </vt:variant>
      <vt:variant>
        <vt:i4>284</vt:i4>
      </vt:variant>
      <vt:variant>
        <vt:i4>0</vt:i4>
      </vt:variant>
      <vt:variant>
        <vt:i4>5</vt:i4>
      </vt:variant>
      <vt:variant>
        <vt:lpwstr/>
      </vt:variant>
      <vt:variant>
        <vt:lpwstr>_Toc275350793</vt:lpwstr>
      </vt:variant>
      <vt:variant>
        <vt:i4>1703989</vt:i4>
      </vt:variant>
      <vt:variant>
        <vt:i4>278</vt:i4>
      </vt:variant>
      <vt:variant>
        <vt:i4>0</vt:i4>
      </vt:variant>
      <vt:variant>
        <vt:i4>5</vt:i4>
      </vt:variant>
      <vt:variant>
        <vt:lpwstr/>
      </vt:variant>
      <vt:variant>
        <vt:lpwstr>_Toc275350792</vt:lpwstr>
      </vt:variant>
      <vt:variant>
        <vt:i4>1703989</vt:i4>
      </vt:variant>
      <vt:variant>
        <vt:i4>272</vt:i4>
      </vt:variant>
      <vt:variant>
        <vt:i4>0</vt:i4>
      </vt:variant>
      <vt:variant>
        <vt:i4>5</vt:i4>
      </vt:variant>
      <vt:variant>
        <vt:lpwstr/>
      </vt:variant>
      <vt:variant>
        <vt:lpwstr>_Toc275350791</vt:lpwstr>
      </vt:variant>
      <vt:variant>
        <vt:i4>1703989</vt:i4>
      </vt:variant>
      <vt:variant>
        <vt:i4>266</vt:i4>
      </vt:variant>
      <vt:variant>
        <vt:i4>0</vt:i4>
      </vt:variant>
      <vt:variant>
        <vt:i4>5</vt:i4>
      </vt:variant>
      <vt:variant>
        <vt:lpwstr/>
      </vt:variant>
      <vt:variant>
        <vt:lpwstr>_Toc275350790</vt:lpwstr>
      </vt:variant>
      <vt:variant>
        <vt:i4>1769525</vt:i4>
      </vt:variant>
      <vt:variant>
        <vt:i4>260</vt:i4>
      </vt:variant>
      <vt:variant>
        <vt:i4>0</vt:i4>
      </vt:variant>
      <vt:variant>
        <vt:i4>5</vt:i4>
      </vt:variant>
      <vt:variant>
        <vt:lpwstr/>
      </vt:variant>
      <vt:variant>
        <vt:lpwstr>_Toc275350789</vt:lpwstr>
      </vt:variant>
      <vt:variant>
        <vt:i4>1769525</vt:i4>
      </vt:variant>
      <vt:variant>
        <vt:i4>254</vt:i4>
      </vt:variant>
      <vt:variant>
        <vt:i4>0</vt:i4>
      </vt:variant>
      <vt:variant>
        <vt:i4>5</vt:i4>
      </vt:variant>
      <vt:variant>
        <vt:lpwstr/>
      </vt:variant>
      <vt:variant>
        <vt:lpwstr>_Toc275350788</vt:lpwstr>
      </vt:variant>
      <vt:variant>
        <vt:i4>1769525</vt:i4>
      </vt:variant>
      <vt:variant>
        <vt:i4>248</vt:i4>
      </vt:variant>
      <vt:variant>
        <vt:i4>0</vt:i4>
      </vt:variant>
      <vt:variant>
        <vt:i4>5</vt:i4>
      </vt:variant>
      <vt:variant>
        <vt:lpwstr/>
      </vt:variant>
      <vt:variant>
        <vt:lpwstr>_Toc275350787</vt:lpwstr>
      </vt:variant>
      <vt:variant>
        <vt:i4>1769525</vt:i4>
      </vt:variant>
      <vt:variant>
        <vt:i4>242</vt:i4>
      </vt:variant>
      <vt:variant>
        <vt:i4>0</vt:i4>
      </vt:variant>
      <vt:variant>
        <vt:i4>5</vt:i4>
      </vt:variant>
      <vt:variant>
        <vt:lpwstr/>
      </vt:variant>
      <vt:variant>
        <vt:lpwstr>_Toc275350786</vt:lpwstr>
      </vt:variant>
      <vt:variant>
        <vt:i4>1769525</vt:i4>
      </vt:variant>
      <vt:variant>
        <vt:i4>236</vt:i4>
      </vt:variant>
      <vt:variant>
        <vt:i4>0</vt:i4>
      </vt:variant>
      <vt:variant>
        <vt:i4>5</vt:i4>
      </vt:variant>
      <vt:variant>
        <vt:lpwstr/>
      </vt:variant>
      <vt:variant>
        <vt:lpwstr>_Toc275350785</vt:lpwstr>
      </vt:variant>
      <vt:variant>
        <vt:i4>1769525</vt:i4>
      </vt:variant>
      <vt:variant>
        <vt:i4>230</vt:i4>
      </vt:variant>
      <vt:variant>
        <vt:i4>0</vt:i4>
      </vt:variant>
      <vt:variant>
        <vt:i4>5</vt:i4>
      </vt:variant>
      <vt:variant>
        <vt:lpwstr/>
      </vt:variant>
      <vt:variant>
        <vt:lpwstr>_Toc275350784</vt:lpwstr>
      </vt:variant>
      <vt:variant>
        <vt:i4>1769525</vt:i4>
      </vt:variant>
      <vt:variant>
        <vt:i4>224</vt:i4>
      </vt:variant>
      <vt:variant>
        <vt:i4>0</vt:i4>
      </vt:variant>
      <vt:variant>
        <vt:i4>5</vt:i4>
      </vt:variant>
      <vt:variant>
        <vt:lpwstr/>
      </vt:variant>
      <vt:variant>
        <vt:lpwstr>_Toc275350783</vt:lpwstr>
      </vt:variant>
      <vt:variant>
        <vt:i4>1769525</vt:i4>
      </vt:variant>
      <vt:variant>
        <vt:i4>218</vt:i4>
      </vt:variant>
      <vt:variant>
        <vt:i4>0</vt:i4>
      </vt:variant>
      <vt:variant>
        <vt:i4>5</vt:i4>
      </vt:variant>
      <vt:variant>
        <vt:lpwstr/>
      </vt:variant>
      <vt:variant>
        <vt:lpwstr>_Toc275350782</vt:lpwstr>
      </vt:variant>
      <vt:variant>
        <vt:i4>1769525</vt:i4>
      </vt:variant>
      <vt:variant>
        <vt:i4>212</vt:i4>
      </vt:variant>
      <vt:variant>
        <vt:i4>0</vt:i4>
      </vt:variant>
      <vt:variant>
        <vt:i4>5</vt:i4>
      </vt:variant>
      <vt:variant>
        <vt:lpwstr/>
      </vt:variant>
      <vt:variant>
        <vt:lpwstr>_Toc275350781</vt:lpwstr>
      </vt:variant>
      <vt:variant>
        <vt:i4>1769525</vt:i4>
      </vt:variant>
      <vt:variant>
        <vt:i4>206</vt:i4>
      </vt:variant>
      <vt:variant>
        <vt:i4>0</vt:i4>
      </vt:variant>
      <vt:variant>
        <vt:i4>5</vt:i4>
      </vt:variant>
      <vt:variant>
        <vt:lpwstr/>
      </vt:variant>
      <vt:variant>
        <vt:lpwstr>_Toc275350780</vt:lpwstr>
      </vt:variant>
      <vt:variant>
        <vt:i4>1310773</vt:i4>
      </vt:variant>
      <vt:variant>
        <vt:i4>200</vt:i4>
      </vt:variant>
      <vt:variant>
        <vt:i4>0</vt:i4>
      </vt:variant>
      <vt:variant>
        <vt:i4>5</vt:i4>
      </vt:variant>
      <vt:variant>
        <vt:lpwstr/>
      </vt:variant>
      <vt:variant>
        <vt:lpwstr>_Toc275350779</vt:lpwstr>
      </vt:variant>
      <vt:variant>
        <vt:i4>1310773</vt:i4>
      </vt:variant>
      <vt:variant>
        <vt:i4>194</vt:i4>
      </vt:variant>
      <vt:variant>
        <vt:i4>0</vt:i4>
      </vt:variant>
      <vt:variant>
        <vt:i4>5</vt:i4>
      </vt:variant>
      <vt:variant>
        <vt:lpwstr/>
      </vt:variant>
      <vt:variant>
        <vt:lpwstr>_Toc275350778</vt:lpwstr>
      </vt:variant>
      <vt:variant>
        <vt:i4>1310773</vt:i4>
      </vt:variant>
      <vt:variant>
        <vt:i4>188</vt:i4>
      </vt:variant>
      <vt:variant>
        <vt:i4>0</vt:i4>
      </vt:variant>
      <vt:variant>
        <vt:i4>5</vt:i4>
      </vt:variant>
      <vt:variant>
        <vt:lpwstr/>
      </vt:variant>
      <vt:variant>
        <vt:lpwstr>_Toc275350777</vt:lpwstr>
      </vt:variant>
      <vt:variant>
        <vt:i4>1310773</vt:i4>
      </vt:variant>
      <vt:variant>
        <vt:i4>182</vt:i4>
      </vt:variant>
      <vt:variant>
        <vt:i4>0</vt:i4>
      </vt:variant>
      <vt:variant>
        <vt:i4>5</vt:i4>
      </vt:variant>
      <vt:variant>
        <vt:lpwstr/>
      </vt:variant>
      <vt:variant>
        <vt:lpwstr>_Toc275350776</vt:lpwstr>
      </vt:variant>
      <vt:variant>
        <vt:i4>1310773</vt:i4>
      </vt:variant>
      <vt:variant>
        <vt:i4>176</vt:i4>
      </vt:variant>
      <vt:variant>
        <vt:i4>0</vt:i4>
      </vt:variant>
      <vt:variant>
        <vt:i4>5</vt:i4>
      </vt:variant>
      <vt:variant>
        <vt:lpwstr/>
      </vt:variant>
      <vt:variant>
        <vt:lpwstr>_Toc275350775</vt:lpwstr>
      </vt:variant>
      <vt:variant>
        <vt:i4>1310773</vt:i4>
      </vt:variant>
      <vt:variant>
        <vt:i4>170</vt:i4>
      </vt:variant>
      <vt:variant>
        <vt:i4>0</vt:i4>
      </vt:variant>
      <vt:variant>
        <vt:i4>5</vt:i4>
      </vt:variant>
      <vt:variant>
        <vt:lpwstr/>
      </vt:variant>
      <vt:variant>
        <vt:lpwstr>_Toc275350774</vt:lpwstr>
      </vt:variant>
      <vt:variant>
        <vt:i4>1310773</vt:i4>
      </vt:variant>
      <vt:variant>
        <vt:i4>164</vt:i4>
      </vt:variant>
      <vt:variant>
        <vt:i4>0</vt:i4>
      </vt:variant>
      <vt:variant>
        <vt:i4>5</vt:i4>
      </vt:variant>
      <vt:variant>
        <vt:lpwstr/>
      </vt:variant>
      <vt:variant>
        <vt:lpwstr>_Toc275350773</vt:lpwstr>
      </vt:variant>
      <vt:variant>
        <vt:i4>1310773</vt:i4>
      </vt:variant>
      <vt:variant>
        <vt:i4>158</vt:i4>
      </vt:variant>
      <vt:variant>
        <vt:i4>0</vt:i4>
      </vt:variant>
      <vt:variant>
        <vt:i4>5</vt:i4>
      </vt:variant>
      <vt:variant>
        <vt:lpwstr/>
      </vt:variant>
      <vt:variant>
        <vt:lpwstr>_Toc275350772</vt:lpwstr>
      </vt:variant>
      <vt:variant>
        <vt:i4>1310773</vt:i4>
      </vt:variant>
      <vt:variant>
        <vt:i4>152</vt:i4>
      </vt:variant>
      <vt:variant>
        <vt:i4>0</vt:i4>
      </vt:variant>
      <vt:variant>
        <vt:i4>5</vt:i4>
      </vt:variant>
      <vt:variant>
        <vt:lpwstr/>
      </vt:variant>
      <vt:variant>
        <vt:lpwstr>_Toc275350771</vt:lpwstr>
      </vt:variant>
      <vt:variant>
        <vt:i4>1310773</vt:i4>
      </vt:variant>
      <vt:variant>
        <vt:i4>146</vt:i4>
      </vt:variant>
      <vt:variant>
        <vt:i4>0</vt:i4>
      </vt:variant>
      <vt:variant>
        <vt:i4>5</vt:i4>
      </vt:variant>
      <vt:variant>
        <vt:lpwstr/>
      </vt:variant>
      <vt:variant>
        <vt:lpwstr>_Toc275350770</vt:lpwstr>
      </vt:variant>
      <vt:variant>
        <vt:i4>1376309</vt:i4>
      </vt:variant>
      <vt:variant>
        <vt:i4>140</vt:i4>
      </vt:variant>
      <vt:variant>
        <vt:i4>0</vt:i4>
      </vt:variant>
      <vt:variant>
        <vt:i4>5</vt:i4>
      </vt:variant>
      <vt:variant>
        <vt:lpwstr/>
      </vt:variant>
      <vt:variant>
        <vt:lpwstr>_Toc275350769</vt:lpwstr>
      </vt:variant>
      <vt:variant>
        <vt:i4>1376309</vt:i4>
      </vt:variant>
      <vt:variant>
        <vt:i4>134</vt:i4>
      </vt:variant>
      <vt:variant>
        <vt:i4>0</vt:i4>
      </vt:variant>
      <vt:variant>
        <vt:i4>5</vt:i4>
      </vt:variant>
      <vt:variant>
        <vt:lpwstr/>
      </vt:variant>
      <vt:variant>
        <vt:lpwstr>_Toc275350768</vt:lpwstr>
      </vt:variant>
      <vt:variant>
        <vt:i4>1376309</vt:i4>
      </vt:variant>
      <vt:variant>
        <vt:i4>128</vt:i4>
      </vt:variant>
      <vt:variant>
        <vt:i4>0</vt:i4>
      </vt:variant>
      <vt:variant>
        <vt:i4>5</vt:i4>
      </vt:variant>
      <vt:variant>
        <vt:lpwstr/>
      </vt:variant>
      <vt:variant>
        <vt:lpwstr>_Toc275350767</vt:lpwstr>
      </vt:variant>
      <vt:variant>
        <vt:i4>1376309</vt:i4>
      </vt:variant>
      <vt:variant>
        <vt:i4>122</vt:i4>
      </vt:variant>
      <vt:variant>
        <vt:i4>0</vt:i4>
      </vt:variant>
      <vt:variant>
        <vt:i4>5</vt:i4>
      </vt:variant>
      <vt:variant>
        <vt:lpwstr/>
      </vt:variant>
      <vt:variant>
        <vt:lpwstr>_Toc275350766</vt:lpwstr>
      </vt:variant>
      <vt:variant>
        <vt:i4>1376309</vt:i4>
      </vt:variant>
      <vt:variant>
        <vt:i4>116</vt:i4>
      </vt:variant>
      <vt:variant>
        <vt:i4>0</vt:i4>
      </vt:variant>
      <vt:variant>
        <vt:i4>5</vt:i4>
      </vt:variant>
      <vt:variant>
        <vt:lpwstr/>
      </vt:variant>
      <vt:variant>
        <vt:lpwstr>_Toc275350765</vt:lpwstr>
      </vt:variant>
      <vt:variant>
        <vt:i4>1376309</vt:i4>
      </vt:variant>
      <vt:variant>
        <vt:i4>110</vt:i4>
      </vt:variant>
      <vt:variant>
        <vt:i4>0</vt:i4>
      </vt:variant>
      <vt:variant>
        <vt:i4>5</vt:i4>
      </vt:variant>
      <vt:variant>
        <vt:lpwstr/>
      </vt:variant>
      <vt:variant>
        <vt:lpwstr>_Toc275350764</vt:lpwstr>
      </vt:variant>
      <vt:variant>
        <vt:i4>1376309</vt:i4>
      </vt:variant>
      <vt:variant>
        <vt:i4>104</vt:i4>
      </vt:variant>
      <vt:variant>
        <vt:i4>0</vt:i4>
      </vt:variant>
      <vt:variant>
        <vt:i4>5</vt:i4>
      </vt:variant>
      <vt:variant>
        <vt:lpwstr/>
      </vt:variant>
      <vt:variant>
        <vt:lpwstr>_Toc275350763</vt:lpwstr>
      </vt:variant>
      <vt:variant>
        <vt:i4>1376309</vt:i4>
      </vt:variant>
      <vt:variant>
        <vt:i4>98</vt:i4>
      </vt:variant>
      <vt:variant>
        <vt:i4>0</vt:i4>
      </vt:variant>
      <vt:variant>
        <vt:i4>5</vt:i4>
      </vt:variant>
      <vt:variant>
        <vt:lpwstr/>
      </vt:variant>
      <vt:variant>
        <vt:lpwstr>_Toc275350762</vt:lpwstr>
      </vt:variant>
      <vt:variant>
        <vt:i4>1376309</vt:i4>
      </vt:variant>
      <vt:variant>
        <vt:i4>92</vt:i4>
      </vt:variant>
      <vt:variant>
        <vt:i4>0</vt:i4>
      </vt:variant>
      <vt:variant>
        <vt:i4>5</vt:i4>
      </vt:variant>
      <vt:variant>
        <vt:lpwstr/>
      </vt:variant>
      <vt:variant>
        <vt:lpwstr>_Toc275350761</vt:lpwstr>
      </vt:variant>
      <vt:variant>
        <vt:i4>1376309</vt:i4>
      </vt:variant>
      <vt:variant>
        <vt:i4>86</vt:i4>
      </vt:variant>
      <vt:variant>
        <vt:i4>0</vt:i4>
      </vt:variant>
      <vt:variant>
        <vt:i4>5</vt:i4>
      </vt:variant>
      <vt:variant>
        <vt:lpwstr/>
      </vt:variant>
      <vt:variant>
        <vt:lpwstr>_Toc275350760</vt:lpwstr>
      </vt:variant>
      <vt:variant>
        <vt:i4>1441845</vt:i4>
      </vt:variant>
      <vt:variant>
        <vt:i4>80</vt:i4>
      </vt:variant>
      <vt:variant>
        <vt:i4>0</vt:i4>
      </vt:variant>
      <vt:variant>
        <vt:i4>5</vt:i4>
      </vt:variant>
      <vt:variant>
        <vt:lpwstr/>
      </vt:variant>
      <vt:variant>
        <vt:lpwstr>_Toc275350759</vt:lpwstr>
      </vt:variant>
      <vt:variant>
        <vt:i4>1441845</vt:i4>
      </vt:variant>
      <vt:variant>
        <vt:i4>74</vt:i4>
      </vt:variant>
      <vt:variant>
        <vt:i4>0</vt:i4>
      </vt:variant>
      <vt:variant>
        <vt:i4>5</vt:i4>
      </vt:variant>
      <vt:variant>
        <vt:lpwstr/>
      </vt:variant>
      <vt:variant>
        <vt:lpwstr>_Toc275350758</vt:lpwstr>
      </vt:variant>
      <vt:variant>
        <vt:i4>1441845</vt:i4>
      </vt:variant>
      <vt:variant>
        <vt:i4>68</vt:i4>
      </vt:variant>
      <vt:variant>
        <vt:i4>0</vt:i4>
      </vt:variant>
      <vt:variant>
        <vt:i4>5</vt:i4>
      </vt:variant>
      <vt:variant>
        <vt:lpwstr/>
      </vt:variant>
      <vt:variant>
        <vt:lpwstr>_Toc275350757</vt:lpwstr>
      </vt:variant>
      <vt:variant>
        <vt:i4>1441845</vt:i4>
      </vt:variant>
      <vt:variant>
        <vt:i4>62</vt:i4>
      </vt:variant>
      <vt:variant>
        <vt:i4>0</vt:i4>
      </vt:variant>
      <vt:variant>
        <vt:i4>5</vt:i4>
      </vt:variant>
      <vt:variant>
        <vt:lpwstr/>
      </vt:variant>
      <vt:variant>
        <vt:lpwstr>_Toc275350756</vt:lpwstr>
      </vt:variant>
      <vt:variant>
        <vt:i4>1441845</vt:i4>
      </vt:variant>
      <vt:variant>
        <vt:i4>56</vt:i4>
      </vt:variant>
      <vt:variant>
        <vt:i4>0</vt:i4>
      </vt:variant>
      <vt:variant>
        <vt:i4>5</vt:i4>
      </vt:variant>
      <vt:variant>
        <vt:lpwstr/>
      </vt:variant>
      <vt:variant>
        <vt:lpwstr>_Toc275350755</vt:lpwstr>
      </vt:variant>
      <vt:variant>
        <vt:i4>1441845</vt:i4>
      </vt:variant>
      <vt:variant>
        <vt:i4>50</vt:i4>
      </vt:variant>
      <vt:variant>
        <vt:i4>0</vt:i4>
      </vt:variant>
      <vt:variant>
        <vt:i4>5</vt:i4>
      </vt:variant>
      <vt:variant>
        <vt:lpwstr/>
      </vt:variant>
      <vt:variant>
        <vt:lpwstr>_Toc275350754</vt:lpwstr>
      </vt:variant>
      <vt:variant>
        <vt:i4>1441845</vt:i4>
      </vt:variant>
      <vt:variant>
        <vt:i4>44</vt:i4>
      </vt:variant>
      <vt:variant>
        <vt:i4>0</vt:i4>
      </vt:variant>
      <vt:variant>
        <vt:i4>5</vt:i4>
      </vt:variant>
      <vt:variant>
        <vt:lpwstr/>
      </vt:variant>
      <vt:variant>
        <vt:lpwstr>_Toc275350753</vt:lpwstr>
      </vt:variant>
      <vt:variant>
        <vt:i4>1441845</vt:i4>
      </vt:variant>
      <vt:variant>
        <vt:i4>38</vt:i4>
      </vt:variant>
      <vt:variant>
        <vt:i4>0</vt:i4>
      </vt:variant>
      <vt:variant>
        <vt:i4>5</vt:i4>
      </vt:variant>
      <vt:variant>
        <vt:lpwstr/>
      </vt:variant>
      <vt:variant>
        <vt:lpwstr>_Toc275350752</vt:lpwstr>
      </vt:variant>
      <vt:variant>
        <vt:i4>1441845</vt:i4>
      </vt:variant>
      <vt:variant>
        <vt:i4>32</vt:i4>
      </vt:variant>
      <vt:variant>
        <vt:i4>0</vt:i4>
      </vt:variant>
      <vt:variant>
        <vt:i4>5</vt:i4>
      </vt:variant>
      <vt:variant>
        <vt:lpwstr/>
      </vt:variant>
      <vt:variant>
        <vt:lpwstr>_Toc275350751</vt:lpwstr>
      </vt:variant>
      <vt:variant>
        <vt:i4>1441845</vt:i4>
      </vt:variant>
      <vt:variant>
        <vt:i4>26</vt:i4>
      </vt:variant>
      <vt:variant>
        <vt:i4>0</vt:i4>
      </vt:variant>
      <vt:variant>
        <vt:i4>5</vt:i4>
      </vt:variant>
      <vt:variant>
        <vt:lpwstr/>
      </vt:variant>
      <vt:variant>
        <vt:lpwstr>_Toc275350750</vt:lpwstr>
      </vt:variant>
      <vt:variant>
        <vt:i4>1507381</vt:i4>
      </vt:variant>
      <vt:variant>
        <vt:i4>20</vt:i4>
      </vt:variant>
      <vt:variant>
        <vt:i4>0</vt:i4>
      </vt:variant>
      <vt:variant>
        <vt:i4>5</vt:i4>
      </vt:variant>
      <vt:variant>
        <vt:lpwstr/>
      </vt:variant>
      <vt:variant>
        <vt:lpwstr>_Toc275350749</vt:lpwstr>
      </vt:variant>
      <vt:variant>
        <vt:i4>1507381</vt:i4>
      </vt:variant>
      <vt:variant>
        <vt:i4>14</vt:i4>
      </vt:variant>
      <vt:variant>
        <vt:i4>0</vt:i4>
      </vt:variant>
      <vt:variant>
        <vt:i4>5</vt:i4>
      </vt:variant>
      <vt:variant>
        <vt:lpwstr/>
      </vt:variant>
      <vt:variant>
        <vt:lpwstr>_Toc275350748</vt:lpwstr>
      </vt:variant>
      <vt:variant>
        <vt:i4>1507381</vt:i4>
      </vt:variant>
      <vt:variant>
        <vt:i4>8</vt:i4>
      </vt:variant>
      <vt:variant>
        <vt:i4>0</vt:i4>
      </vt:variant>
      <vt:variant>
        <vt:i4>5</vt:i4>
      </vt:variant>
      <vt:variant>
        <vt:lpwstr/>
      </vt:variant>
      <vt:variant>
        <vt:lpwstr>_Toc275350747</vt:lpwstr>
      </vt:variant>
      <vt:variant>
        <vt:i4>1507381</vt:i4>
      </vt:variant>
      <vt:variant>
        <vt:i4>2</vt:i4>
      </vt:variant>
      <vt:variant>
        <vt:i4>0</vt:i4>
      </vt:variant>
      <vt:variant>
        <vt:i4>5</vt:i4>
      </vt:variant>
      <vt:variant>
        <vt:lpwstr/>
      </vt:variant>
      <vt:variant>
        <vt:lpwstr>_Toc275350746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2018-12-06T18:40:00Z</dcterms:created>
  <dcterms:modified xsi:type="dcterms:W3CDTF">2018-12-06T18:40:00Z</dcterms:modified>
  <cp:version>0</cp:version>
</cp:coreProperties>
</file>