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6E260D6B" w:rsidR="001719BB" w:rsidRPr="001719BB" w:rsidRDefault="00943B72" w:rsidP="00E0285D">
            <w:pPr>
              <w:rPr>
                <w:rFonts w:ascii="Times New Roman" w:hAnsi="Times New Roman"/>
                <w:iCs/>
                <w:sz w:val="20"/>
                <w:szCs w:val="20"/>
              </w:rPr>
            </w:pPr>
            <w:r>
              <w:rPr>
                <w:rFonts w:ascii="Times New Roman" w:hAnsi="Times New Roman"/>
                <w:iCs/>
                <w:sz w:val="20"/>
                <w:szCs w:val="20"/>
              </w:rPr>
              <w:t>Bylaws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089C5F41"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943B72">
              <w:rPr>
                <w:rFonts w:ascii="Times New Roman" w:hAnsi="Times New Roman"/>
                <w:iCs/>
                <w:sz w:val="20"/>
                <w:szCs w:val="20"/>
              </w:rPr>
              <w:t xml:space="preserve">10 </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0EABB0BC" w:rsidR="004F1B9F" w:rsidRDefault="00943B72"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353CD980" w:rsidR="004F1B9F" w:rsidRPr="001719BB" w:rsidRDefault="004144F1" w:rsidP="004F1B9F">
            <w:pPr>
              <w:rPr>
                <w:rFonts w:ascii="Times New Roman" w:hAnsi="Times New Roman"/>
                <w:iCs/>
                <w:sz w:val="20"/>
                <w:szCs w:val="20"/>
              </w:rPr>
            </w:pPr>
            <w:r>
              <w:rPr>
                <w:rFonts w:ascii="Times New Roman" w:hAnsi="Times New Roman"/>
                <w:iCs/>
                <w:sz w:val="20"/>
                <w:szCs w:val="20"/>
              </w:rPr>
              <w:t>07/07/20</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3F4428EF" w:rsidR="004F1B9F" w:rsidRPr="001719BB" w:rsidRDefault="00C27717" w:rsidP="004F1B9F">
            <w:pPr>
              <w:rPr>
                <w:rFonts w:ascii="Times New Roman" w:hAnsi="Times New Roman"/>
                <w:iCs/>
                <w:sz w:val="20"/>
                <w:szCs w:val="20"/>
              </w:rPr>
            </w:pPr>
            <w:r>
              <w:rPr>
                <w:rFonts w:ascii="Times New Roman" w:hAnsi="Times New Roman"/>
                <w:iCs/>
                <w:sz w:val="20"/>
                <w:szCs w:val="20"/>
              </w:rPr>
              <w:t>Prior to 07/07/23</w:t>
            </w:r>
          </w:p>
        </w:tc>
      </w:tr>
    </w:tbl>
    <w:p w14:paraId="2BFA38E5" w14:textId="77777777" w:rsidR="00015491" w:rsidRDefault="00015491" w:rsidP="00B07DF0">
      <w:pPr>
        <w:pStyle w:val="p10"/>
        <w:tabs>
          <w:tab w:val="clear" w:pos="740"/>
          <w:tab w:val="left" w:pos="540"/>
        </w:tabs>
        <w:spacing w:line="240" w:lineRule="auto"/>
        <w:ind w:left="0" w:right="-720" w:firstLine="0"/>
        <w:rPr>
          <w:rFonts w:ascii="Times New Roman Bold" w:hAnsi="Times New Roman Bold" w:cs="Times New Roman"/>
          <w:b/>
          <w:caps/>
          <w:szCs w:val="24"/>
        </w:rPr>
      </w:pPr>
    </w:p>
    <w:p w14:paraId="6FCCE8AE" w14:textId="77777777" w:rsidR="00B07DF0" w:rsidRPr="00174D29" w:rsidRDefault="00B07DF0" w:rsidP="00B07DF0">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p>
    <w:p w14:paraId="4E5D63DD" w14:textId="77777777" w:rsidR="00B07DF0" w:rsidRDefault="00B07DF0" w:rsidP="0018690E">
      <w:pPr>
        <w:pStyle w:val="p10"/>
        <w:tabs>
          <w:tab w:val="clear" w:pos="740"/>
          <w:tab w:val="left" w:pos="540"/>
        </w:tabs>
        <w:spacing w:line="240" w:lineRule="auto"/>
        <w:ind w:left="0" w:right="-720" w:firstLine="0"/>
        <w:rPr>
          <w:rFonts w:ascii="Times New Roman Bold" w:hAnsi="Times New Roman Bold" w:cs="Times New Roman"/>
          <w:b/>
          <w:caps/>
        </w:rPr>
      </w:pPr>
    </w:p>
    <w:p w14:paraId="24C2EA7D" w14:textId="23073B6C" w:rsidR="00A25DCB" w:rsidRPr="00B07DF0" w:rsidRDefault="00B07DF0" w:rsidP="00B07DF0">
      <w:pPr>
        <w:pStyle w:val="p10"/>
        <w:tabs>
          <w:tab w:val="clear" w:pos="740"/>
          <w:tab w:val="left" w:pos="720"/>
        </w:tabs>
        <w:spacing w:line="240" w:lineRule="auto"/>
        <w:ind w:left="0" w:right="-720" w:firstLine="0"/>
        <w:rPr>
          <w:rFonts w:ascii="Times New Roman Bold" w:hAnsi="Times New Roman Bold" w:cs="Times New Roman"/>
        </w:rPr>
      </w:pPr>
      <w:r>
        <w:rPr>
          <w:rFonts w:ascii="Times New Roman Bold" w:hAnsi="Times New Roman Bold" w:cs="Times New Roman"/>
          <w:b/>
        </w:rPr>
        <w:t>1.1</w:t>
      </w:r>
      <w:r>
        <w:rPr>
          <w:rFonts w:ascii="Times New Roman Bold" w:hAnsi="Times New Roman Bold" w:cs="Times New Roman"/>
          <w:b/>
        </w:rPr>
        <w:tab/>
      </w:r>
      <w:r w:rsidR="00A25DCB" w:rsidRPr="00B07DF0">
        <w:rPr>
          <w:rFonts w:ascii="Times New Roman Bold" w:hAnsi="Times New Roman Bold" w:cs="Times New Roman"/>
          <w:b/>
        </w:rPr>
        <w:t>Policy Statement</w:t>
      </w:r>
    </w:p>
    <w:p w14:paraId="789E6D7D" w14:textId="77777777" w:rsidR="009D78E3" w:rsidRDefault="009D78E3" w:rsidP="00B07DF0">
      <w:pPr>
        <w:spacing w:after="0" w:line="240" w:lineRule="auto"/>
        <w:ind w:right="-720"/>
        <w:jc w:val="both"/>
        <w:rPr>
          <w:rFonts w:ascii="Times New Roman" w:hAnsi="Times New Roman"/>
          <w:sz w:val="24"/>
          <w:szCs w:val="24"/>
          <w:lang w:eastAsia="x-none"/>
        </w:rPr>
      </w:pPr>
    </w:p>
    <w:p w14:paraId="437CBA39" w14:textId="5DC098CF" w:rsidR="00B07DF0" w:rsidRPr="00B07DF0" w:rsidRDefault="00B07DF0" w:rsidP="00B07DF0">
      <w:pPr>
        <w:spacing w:after="0" w:line="240" w:lineRule="auto"/>
        <w:ind w:right="-720"/>
        <w:jc w:val="both"/>
        <w:rPr>
          <w:rFonts w:ascii="Times New Roman" w:hAnsi="Times New Roman"/>
          <w:sz w:val="24"/>
          <w:szCs w:val="24"/>
          <w:lang w:eastAsia="x-none"/>
        </w:rPr>
      </w:pPr>
      <w:r>
        <w:rPr>
          <w:rFonts w:ascii="Times New Roman" w:hAnsi="Times New Roman"/>
          <w:sz w:val="24"/>
          <w:szCs w:val="24"/>
          <w:lang w:eastAsia="x-none"/>
        </w:rPr>
        <w:t>The Bylaws Committee supports the development of Bylaws documents which serve</w:t>
      </w:r>
      <w:r w:rsidR="00943B72">
        <w:rPr>
          <w:rFonts w:ascii="Times New Roman" w:hAnsi="Times New Roman"/>
          <w:sz w:val="24"/>
          <w:szCs w:val="24"/>
          <w:lang w:eastAsia="x-none"/>
        </w:rPr>
        <w:t>s</w:t>
      </w:r>
      <w:r>
        <w:rPr>
          <w:rFonts w:ascii="Times New Roman" w:hAnsi="Times New Roman"/>
          <w:sz w:val="24"/>
          <w:szCs w:val="24"/>
          <w:lang w:eastAsia="x-none"/>
        </w:rPr>
        <w:t xml:space="preserve"> the growth and development of the Medical Staff of Hendrick Medical Center.</w:t>
      </w:r>
      <w:r w:rsidR="00943B72">
        <w:rPr>
          <w:rFonts w:ascii="Times New Roman" w:hAnsi="Times New Roman"/>
          <w:sz w:val="24"/>
          <w:szCs w:val="24"/>
          <w:lang w:eastAsia="x-none"/>
        </w:rPr>
        <w:t xml:space="preserve"> </w:t>
      </w:r>
      <w:r>
        <w:rPr>
          <w:rFonts w:ascii="Times New Roman" w:eastAsia="Times New Roman" w:hAnsi="Times New Roman"/>
          <w:sz w:val="24"/>
          <w:szCs w:val="24"/>
        </w:rPr>
        <w:t xml:space="preserve">The Bylaws Committee conducts triennial review of Bylaws </w:t>
      </w:r>
      <w:r w:rsidR="00943B72">
        <w:rPr>
          <w:rFonts w:ascii="Times New Roman" w:eastAsia="Times New Roman" w:hAnsi="Times New Roman"/>
          <w:sz w:val="24"/>
          <w:szCs w:val="24"/>
        </w:rPr>
        <w:t>documents and</w:t>
      </w:r>
      <w:r>
        <w:rPr>
          <w:rFonts w:ascii="Times New Roman" w:eastAsia="Times New Roman" w:hAnsi="Times New Roman"/>
          <w:sz w:val="24"/>
          <w:szCs w:val="24"/>
        </w:rPr>
        <w:t xml:space="preserve"> procedures promulgated in connection with them.</w:t>
      </w:r>
      <w:r>
        <w:rPr>
          <w:rFonts w:ascii="Times New Roman" w:hAnsi="Times New Roman"/>
          <w:szCs w:val="24"/>
        </w:rPr>
        <w:t xml:space="preserve"> </w:t>
      </w:r>
    </w:p>
    <w:p w14:paraId="7E796F6E" w14:textId="3B5192E2" w:rsidR="00A25DCB" w:rsidRDefault="00A25DCB" w:rsidP="0018690E">
      <w:pPr>
        <w:pStyle w:val="p10"/>
        <w:tabs>
          <w:tab w:val="clear" w:pos="740"/>
          <w:tab w:val="left" w:pos="540"/>
        </w:tabs>
        <w:spacing w:line="240" w:lineRule="auto"/>
        <w:ind w:left="0" w:right="-720" w:firstLine="0"/>
        <w:rPr>
          <w:rFonts w:ascii="Times New Roman" w:hAnsi="Times New Roman"/>
          <w:szCs w:val="24"/>
        </w:rPr>
      </w:pPr>
    </w:p>
    <w:bookmarkEnd w:id="0"/>
    <w:p w14:paraId="1C7CF60C" w14:textId="6A817960" w:rsidR="00FE5CDA" w:rsidRDefault="00FE5CDA" w:rsidP="00FE5CDA">
      <w:pPr>
        <w:pStyle w:val="Heading4"/>
        <w:spacing w:before="0" w:after="0" w:line="240" w:lineRule="auto"/>
        <w:jc w:val="both"/>
        <w:rPr>
          <w:rFonts w:ascii="Times New Roman" w:hAnsi="Times New Roman"/>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E8332A">
        <w:rPr>
          <w:rFonts w:ascii="Times New Roman" w:hAnsi="Times New Roman"/>
          <w:sz w:val="24"/>
          <w:szCs w:val="24"/>
          <w:lang w:val="en-US"/>
        </w:rPr>
        <w:t>2</w:t>
      </w:r>
      <w:r w:rsidRPr="0092512C">
        <w:rPr>
          <w:rFonts w:ascii="Times New Roman" w:hAnsi="Times New Roman"/>
          <w:sz w:val="24"/>
          <w:szCs w:val="24"/>
          <w:lang w:val="en-US"/>
        </w:rPr>
        <w:tab/>
      </w:r>
      <w:r>
        <w:rPr>
          <w:rFonts w:ascii="Times New Roman" w:hAnsi="Times New Roman"/>
          <w:sz w:val="24"/>
          <w:szCs w:val="24"/>
          <w:lang w:val="en-US"/>
        </w:rPr>
        <w:t>Purpose</w:t>
      </w:r>
    </w:p>
    <w:p w14:paraId="768C1F6C" w14:textId="77777777" w:rsidR="009D78E3" w:rsidRDefault="009D78E3" w:rsidP="00B07DF0">
      <w:pPr>
        <w:pStyle w:val="p10"/>
        <w:tabs>
          <w:tab w:val="clear" w:pos="740"/>
          <w:tab w:val="left" w:pos="540"/>
        </w:tabs>
        <w:spacing w:line="240" w:lineRule="auto"/>
        <w:ind w:left="0" w:right="-720" w:firstLine="0"/>
        <w:rPr>
          <w:rFonts w:ascii="Times New Roman" w:hAnsi="Times New Roman" w:cs="Times New Roman"/>
          <w:color w:val="454545"/>
          <w:szCs w:val="24"/>
        </w:rPr>
      </w:pPr>
    </w:p>
    <w:p w14:paraId="3196A841" w14:textId="2534FD06" w:rsidR="00B07DF0" w:rsidRPr="00943B72" w:rsidRDefault="00B07DF0" w:rsidP="00B07DF0">
      <w:pPr>
        <w:pStyle w:val="p10"/>
        <w:tabs>
          <w:tab w:val="clear" w:pos="740"/>
          <w:tab w:val="left" w:pos="540"/>
        </w:tabs>
        <w:spacing w:line="240" w:lineRule="auto"/>
        <w:ind w:left="0" w:right="-720" w:firstLine="0"/>
        <w:rPr>
          <w:rFonts w:ascii="Times New Roman" w:hAnsi="Times New Roman" w:cs="Times New Roman"/>
          <w:color w:val="454545"/>
          <w:szCs w:val="24"/>
        </w:rPr>
      </w:pPr>
      <w:r w:rsidRPr="00943B72">
        <w:rPr>
          <w:rFonts w:ascii="Times New Roman" w:hAnsi="Times New Roman" w:cs="Times New Roman"/>
          <w:color w:val="454545"/>
          <w:szCs w:val="24"/>
        </w:rPr>
        <w:t xml:space="preserve">The Bylaws Committee is charged with reviewing the organization’s </w:t>
      </w:r>
      <w:r w:rsidR="00943B72">
        <w:rPr>
          <w:rFonts w:ascii="Times New Roman" w:hAnsi="Times New Roman" w:cs="Times New Roman"/>
          <w:color w:val="454545"/>
          <w:szCs w:val="24"/>
        </w:rPr>
        <w:t>B</w:t>
      </w:r>
      <w:r w:rsidRPr="00943B72">
        <w:rPr>
          <w:rFonts w:ascii="Times New Roman" w:hAnsi="Times New Roman" w:cs="Times New Roman"/>
          <w:color w:val="454545"/>
          <w:szCs w:val="24"/>
        </w:rPr>
        <w:t xml:space="preserve">ylaws and current practices to ensure that they are synchronized. </w:t>
      </w:r>
      <w:r w:rsidR="00943B72">
        <w:rPr>
          <w:rFonts w:ascii="Times New Roman" w:hAnsi="Times New Roman" w:cs="Times New Roman"/>
          <w:color w:val="454545"/>
          <w:szCs w:val="24"/>
        </w:rPr>
        <w:t xml:space="preserve">The </w:t>
      </w:r>
      <w:r w:rsidRPr="00943B72">
        <w:rPr>
          <w:rFonts w:ascii="Times New Roman" w:hAnsi="Times New Roman" w:cs="Times New Roman"/>
          <w:color w:val="454545"/>
          <w:szCs w:val="24"/>
        </w:rPr>
        <w:t>Bylaws Committee review</w:t>
      </w:r>
      <w:r w:rsidR="00943B72">
        <w:rPr>
          <w:rFonts w:ascii="Times New Roman" w:hAnsi="Times New Roman" w:cs="Times New Roman"/>
          <w:color w:val="454545"/>
          <w:szCs w:val="24"/>
        </w:rPr>
        <w:t>s</w:t>
      </w:r>
      <w:r w:rsidRPr="00943B72">
        <w:rPr>
          <w:rFonts w:ascii="Times New Roman" w:hAnsi="Times New Roman" w:cs="Times New Roman"/>
          <w:color w:val="454545"/>
          <w:szCs w:val="24"/>
        </w:rPr>
        <w:t xml:space="preserve"> current best practices and governance trends and make recommendations </w:t>
      </w:r>
      <w:r w:rsidR="00943B72">
        <w:rPr>
          <w:rFonts w:ascii="Times New Roman" w:hAnsi="Times New Roman" w:cs="Times New Roman"/>
          <w:color w:val="454545"/>
          <w:szCs w:val="24"/>
        </w:rPr>
        <w:t xml:space="preserve">about what the </w:t>
      </w:r>
      <w:r w:rsidRPr="00943B72">
        <w:rPr>
          <w:rFonts w:ascii="Times New Roman" w:hAnsi="Times New Roman" w:cs="Times New Roman"/>
          <w:color w:val="454545"/>
          <w:szCs w:val="24"/>
        </w:rPr>
        <w:t>organiz</w:t>
      </w:r>
      <w:r w:rsidR="00943B72">
        <w:rPr>
          <w:rFonts w:ascii="Times New Roman" w:hAnsi="Times New Roman" w:cs="Times New Roman"/>
          <w:color w:val="454545"/>
          <w:szCs w:val="24"/>
        </w:rPr>
        <w:t>ed Medical Staff</w:t>
      </w:r>
      <w:r w:rsidRPr="00943B72">
        <w:rPr>
          <w:rFonts w:ascii="Times New Roman" w:hAnsi="Times New Roman" w:cs="Times New Roman"/>
          <w:color w:val="454545"/>
          <w:szCs w:val="24"/>
        </w:rPr>
        <w:t xml:space="preserve"> should consider adopting.</w:t>
      </w:r>
    </w:p>
    <w:p w14:paraId="43D98624" w14:textId="77777777" w:rsidR="00E16DD7" w:rsidRDefault="00E16DD7" w:rsidP="0018690E">
      <w:pPr>
        <w:pStyle w:val="p10"/>
        <w:tabs>
          <w:tab w:val="clear" w:pos="740"/>
          <w:tab w:val="left" w:pos="540"/>
        </w:tabs>
        <w:spacing w:line="240" w:lineRule="auto"/>
        <w:ind w:left="0" w:right="-720" w:firstLine="0"/>
        <w:rPr>
          <w:rFonts w:ascii="Times New Roman" w:hAnsi="Times New Roman" w:cs="Times New Roman"/>
          <w:b/>
          <w:szCs w:val="24"/>
        </w:rPr>
      </w:pPr>
    </w:p>
    <w:p w14:paraId="7CDB87AC" w14:textId="0D69E188" w:rsidR="00943B72" w:rsidRDefault="00943B72" w:rsidP="009D78E3">
      <w:pPr>
        <w:pStyle w:val="Heading4"/>
        <w:spacing w:before="0" w:after="0" w:line="240" w:lineRule="auto"/>
        <w:jc w:val="both"/>
        <w:rPr>
          <w:rFonts w:ascii="Times New Roman" w:hAnsi="Times New Roman"/>
          <w:sz w:val="24"/>
          <w:szCs w:val="24"/>
          <w:lang w:val="en-US"/>
        </w:rPr>
      </w:pPr>
      <w:r>
        <w:rPr>
          <w:rFonts w:ascii="Times New Roman" w:hAnsi="Times New Roman"/>
          <w:sz w:val="24"/>
          <w:szCs w:val="24"/>
          <w:lang w:val="en-US"/>
        </w:rPr>
        <w:t>SECTION 2</w:t>
      </w:r>
    </w:p>
    <w:p w14:paraId="1FCAFD31" w14:textId="77777777" w:rsidR="009D78E3" w:rsidRPr="009D78E3" w:rsidRDefault="009D78E3" w:rsidP="009D78E3">
      <w:pPr>
        <w:spacing w:after="0" w:line="240" w:lineRule="auto"/>
        <w:rPr>
          <w:lang w:eastAsia="x-none"/>
        </w:rPr>
      </w:pPr>
    </w:p>
    <w:p w14:paraId="26AF6879" w14:textId="42BCDE54" w:rsidR="00943B72" w:rsidRPr="00E30587" w:rsidRDefault="00943B72" w:rsidP="00943B72">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2.1</w:t>
      </w:r>
      <w:r>
        <w:rPr>
          <w:rFonts w:ascii="Times New Roman" w:eastAsia="Times New Roman" w:hAnsi="Times New Roman"/>
          <w:b/>
          <w:sz w:val="24"/>
          <w:szCs w:val="24"/>
        </w:rPr>
        <w:tab/>
        <w:t>Composition</w:t>
      </w:r>
    </w:p>
    <w:p w14:paraId="3247B1F7" w14:textId="77777777" w:rsidR="00943B72" w:rsidRPr="00E30587" w:rsidRDefault="00943B72" w:rsidP="00943B72">
      <w:pPr>
        <w:widowControl w:val="0"/>
        <w:autoSpaceDE w:val="0"/>
        <w:autoSpaceDN w:val="0"/>
        <w:adjustRightInd w:val="0"/>
        <w:spacing w:after="0" w:line="240" w:lineRule="auto"/>
        <w:ind w:left="820"/>
        <w:jc w:val="both"/>
        <w:rPr>
          <w:rFonts w:ascii="Times New Roman" w:eastAsia="Times New Roman" w:hAnsi="Times New Roman"/>
          <w:b/>
          <w:sz w:val="24"/>
          <w:szCs w:val="24"/>
        </w:rPr>
      </w:pPr>
    </w:p>
    <w:p w14:paraId="03831991" w14:textId="77777777" w:rsidR="00943B72" w:rsidRPr="00E30587" w:rsidRDefault="00943B72" w:rsidP="006A62D7">
      <w:pPr>
        <w:widowControl w:val="0"/>
        <w:autoSpaceDE w:val="0"/>
        <w:autoSpaceDN w:val="0"/>
        <w:adjustRightInd w:val="0"/>
        <w:spacing w:after="0" w:line="240" w:lineRule="auto"/>
        <w:ind w:left="720" w:right="-720" w:firstLine="20"/>
        <w:jc w:val="both"/>
        <w:rPr>
          <w:rFonts w:ascii="Times New Roman" w:eastAsia="Times New Roman" w:hAnsi="Times New Roman"/>
          <w:sz w:val="24"/>
          <w:szCs w:val="24"/>
        </w:rPr>
      </w:pPr>
      <w:r>
        <w:rPr>
          <w:rFonts w:ascii="Times New Roman" w:eastAsia="Times New Roman" w:hAnsi="Times New Roman"/>
          <w:sz w:val="24"/>
          <w:szCs w:val="24"/>
        </w:rPr>
        <w:t xml:space="preserve">Members of the Active or Honorary Medical Staff, appointed by the Chief of Staff. </w:t>
      </w:r>
      <w:r w:rsidRPr="00E30587">
        <w:rPr>
          <w:rFonts w:ascii="Times New Roman" w:eastAsia="Times New Roman" w:hAnsi="Times New Roman"/>
          <w:sz w:val="24"/>
          <w:szCs w:val="24"/>
        </w:rPr>
        <w:t>The membership may serve for more than one term.</w:t>
      </w:r>
    </w:p>
    <w:p w14:paraId="40F1D12A" w14:textId="77777777" w:rsidR="00A25DCB" w:rsidRDefault="00A25DCB" w:rsidP="00A25DCB">
      <w:pPr>
        <w:pStyle w:val="PlainText"/>
        <w:jc w:val="both"/>
        <w:rPr>
          <w:rFonts w:ascii="Times New Roman" w:hAnsi="Times New Roman"/>
          <w:sz w:val="24"/>
          <w:szCs w:val="24"/>
          <w:lang w:val="en-US"/>
        </w:rPr>
      </w:pPr>
    </w:p>
    <w:p w14:paraId="18FAC6A5" w14:textId="68AC6D71" w:rsidR="00A25DCB" w:rsidRDefault="00943B72" w:rsidP="009D78E3">
      <w:pPr>
        <w:pStyle w:val="Heading4"/>
        <w:spacing w:before="0" w:after="0" w:line="240" w:lineRule="auto"/>
        <w:jc w:val="both"/>
        <w:rPr>
          <w:rFonts w:ascii="Times New Roman" w:hAnsi="Times New Roman"/>
          <w:sz w:val="24"/>
          <w:szCs w:val="24"/>
        </w:rPr>
      </w:pPr>
      <w:bookmarkStart w:id="1" w:name="_Toc13391368"/>
      <w:bookmarkStart w:id="2" w:name="_Toc13391784"/>
      <w:bookmarkStart w:id="3" w:name="_Toc14252944"/>
      <w:bookmarkStart w:id="4" w:name="_Toc31425928"/>
      <w:bookmarkStart w:id="5" w:name="_Toc31428620"/>
      <w:bookmarkStart w:id="6" w:name="_Toc35935829"/>
      <w:bookmarkStart w:id="7" w:name="_Toc35936157"/>
      <w:bookmarkStart w:id="8" w:name="_Toc99954398"/>
      <w:bookmarkStart w:id="9" w:name="_Toc177452953"/>
      <w:r>
        <w:rPr>
          <w:rFonts w:ascii="Times New Roman" w:hAnsi="Times New Roman"/>
          <w:sz w:val="24"/>
          <w:szCs w:val="24"/>
          <w:lang w:val="en-US"/>
        </w:rPr>
        <w:t>2</w:t>
      </w:r>
      <w:r w:rsidR="00A25DCB" w:rsidRPr="0092512C">
        <w:rPr>
          <w:rFonts w:ascii="Times New Roman" w:hAnsi="Times New Roman"/>
          <w:sz w:val="24"/>
          <w:szCs w:val="24"/>
          <w:lang w:val="en-US"/>
        </w:rPr>
        <w:t>.</w:t>
      </w:r>
      <w:r>
        <w:rPr>
          <w:rFonts w:ascii="Times New Roman" w:hAnsi="Times New Roman"/>
          <w:sz w:val="24"/>
          <w:szCs w:val="24"/>
          <w:lang w:val="en-US"/>
        </w:rPr>
        <w:t>2</w:t>
      </w:r>
      <w:r w:rsidR="00A25DCB" w:rsidRPr="0092512C">
        <w:rPr>
          <w:rFonts w:ascii="Times New Roman" w:hAnsi="Times New Roman"/>
          <w:sz w:val="24"/>
          <w:szCs w:val="24"/>
          <w:lang w:val="en-US"/>
        </w:rPr>
        <w:tab/>
      </w:r>
      <w:r w:rsidR="00A25DCB" w:rsidRPr="0092512C">
        <w:rPr>
          <w:rFonts w:ascii="Times New Roman" w:hAnsi="Times New Roman"/>
          <w:sz w:val="24"/>
          <w:szCs w:val="24"/>
        </w:rPr>
        <w:t>Duties</w:t>
      </w:r>
      <w:bookmarkEnd w:id="1"/>
      <w:bookmarkEnd w:id="2"/>
      <w:bookmarkEnd w:id="3"/>
      <w:bookmarkEnd w:id="4"/>
      <w:bookmarkEnd w:id="5"/>
      <w:bookmarkEnd w:id="6"/>
      <w:bookmarkEnd w:id="7"/>
      <w:bookmarkEnd w:id="8"/>
      <w:bookmarkEnd w:id="9"/>
    </w:p>
    <w:p w14:paraId="75673EB1" w14:textId="77777777" w:rsidR="009D78E3" w:rsidRPr="009D78E3" w:rsidRDefault="009D78E3" w:rsidP="009D78E3">
      <w:pPr>
        <w:spacing w:after="0" w:line="240" w:lineRule="auto"/>
        <w:rPr>
          <w:lang w:val="x-none" w:eastAsia="x-none"/>
        </w:rPr>
      </w:pPr>
    </w:p>
    <w:p w14:paraId="7054E782" w14:textId="09DF7A6F" w:rsidR="00943B72" w:rsidRPr="00E30587" w:rsidRDefault="00943B72" w:rsidP="006A62D7">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2.2.1</w:t>
      </w:r>
      <w:r>
        <w:rPr>
          <w:rFonts w:ascii="Times New Roman" w:eastAsia="Times New Roman" w:hAnsi="Times New Roman"/>
          <w:sz w:val="24"/>
          <w:szCs w:val="24"/>
        </w:rPr>
        <w:tab/>
        <w:t>Monitors the appropriateness and conducts ongoing review of the Bylaws, Rules and Regulations, policies, and procedures of the Medical Staff and submits recommendations to the Medical Executive Committee (MEC) and Hospital Administration when changes are indicated.</w:t>
      </w:r>
    </w:p>
    <w:p w14:paraId="0442678F" w14:textId="77777777" w:rsidR="00943B72" w:rsidRDefault="00943B72" w:rsidP="006A62D7">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028B79D9" w14:textId="2824A9FA" w:rsidR="00943B72" w:rsidRDefault="00943B72" w:rsidP="006A62D7">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2.2.2</w:t>
      </w:r>
      <w:r>
        <w:rPr>
          <w:rFonts w:ascii="Times New Roman" w:eastAsia="Times New Roman" w:hAnsi="Times New Roman"/>
          <w:sz w:val="24"/>
          <w:szCs w:val="24"/>
        </w:rPr>
        <w:tab/>
        <w:t>R</w:t>
      </w:r>
      <w:r w:rsidRPr="00E30587">
        <w:rPr>
          <w:rFonts w:ascii="Times New Roman" w:eastAsia="Times New Roman" w:hAnsi="Times New Roman"/>
          <w:sz w:val="24"/>
          <w:szCs w:val="24"/>
        </w:rPr>
        <w:t>eview</w:t>
      </w:r>
      <w:r>
        <w:rPr>
          <w:rFonts w:ascii="Times New Roman" w:eastAsia="Times New Roman" w:hAnsi="Times New Roman"/>
          <w:sz w:val="24"/>
          <w:szCs w:val="24"/>
        </w:rPr>
        <w:t>s</w:t>
      </w:r>
      <w:r w:rsidRPr="00E30587">
        <w:rPr>
          <w:rFonts w:ascii="Times New Roman" w:eastAsia="Times New Roman" w:hAnsi="Times New Roman"/>
          <w:sz w:val="24"/>
          <w:szCs w:val="24"/>
        </w:rPr>
        <w:t xml:space="preserve"> the Medical Staff Bylaws</w:t>
      </w:r>
      <w:r>
        <w:rPr>
          <w:rFonts w:ascii="Times New Roman" w:eastAsia="Times New Roman" w:hAnsi="Times New Roman"/>
          <w:sz w:val="24"/>
          <w:szCs w:val="24"/>
        </w:rPr>
        <w:t>,</w:t>
      </w:r>
      <w:r w:rsidRPr="00E30587">
        <w:rPr>
          <w:rFonts w:ascii="Times New Roman" w:eastAsia="Times New Roman" w:hAnsi="Times New Roman"/>
          <w:sz w:val="24"/>
          <w:szCs w:val="24"/>
        </w:rPr>
        <w:t xml:space="preserve"> Rules and Regulations</w:t>
      </w:r>
      <w:r>
        <w:rPr>
          <w:rFonts w:ascii="Times New Roman" w:eastAsia="Times New Roman" w:hAnsi="Times New Roman"/>
          <w:sz w:val="24"/>
          <w:szCs w:val="24"/>
        </w:rPr>
        <w:t>, and policies</w:t>
      </w:r>
      <w:r w:rsidRPr="00E30587">
        <w:rPr>
          <w:rFonts w:ascii="Times New Roman" w:eastAsia="Times New Roman" w:hAnsi="Times New Roman"/>
          <w:sz w:val="24"/>
          <w:szCs w:val="24"/>
        </w:rPr>
        <w:t xml:space="preserve"> at least</w:t>
      </w:r>
      <w:r>
        <w:rPr>
          <w:rFonts w:ascii="Times New Roman" w:eastAsia="Times New Roman" w:hAnsi="Times New Roman"/>
          <w:sz w:val="24"/>
          <w:szCs w:val="24"/>
        </w:rPr>
        <w:t xml:space="preserve"> triennially</w:t>
      </w:r>
      <w:r w:rsidR="009D78E3">
        <w:rPr>
          <w:rFonts w:ascii="Times New Roman" w:eastAsia="Times New Roman" w:hAnsi="Times New Roman"/>
          <w:sz w:val="24"/>
          <w:szCs w:val="24"/>
        </w:rPr>
        <w:t xml:space="preserve"> to reflect current practice and regulatory requirements</w:t>
      </w:r>
      <w:r>
        <w:rPr>
          <w:rFonts w:ascii="Times New Roman" w:eastAsia="Times New Roman" w:hAnsi="Times New Roman"/>
          <w:sz w:val="24"/>
          <w:szCs w:val="24"/>
        </w:rPr>
        <w:t>.</w:t>
      </w:r>
    </w:p>
    <w:p w14:paraId="3BCE2358" w14:textId="77777777" w:rsidR="00943B72" w:rsidRDefault="00943B72" w:rsidP="006A62D7">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p>
    <w:p w14:paraId="6E2EB292" w14:textId="3D2598CC" w:rsidR="00943B72" w:rsidRPr="00B53422" w:rsidRDefault="00943B72" w:rsidP="006A62D7">
      <w:pPr>
        <w:widowControl w:val="0"/>
        <w:autoSpaceDE w:val="0"/>
        <w:autoSpaceDN w:val="0"/>
        <w:adjustRightInd w:val="0"/>
        <w:spacing w:after="0" w:line="240" w:lineRule="auto"/>
        <w:ind w:left="1440" w:right="-720" w:hanging="720"/>
        <w:jc w:val="both"/>
        <w:rPr>
          <w:rFonts w:ascii="Times New Roman" w:eastAsia="Times New Roman" w:hAnsi="Times New Roman"/>
          <w:sz w:val="24"/>
          <w:szCs w:val="24"/>
        </w:rPr>
      </w:pPr>
      <w:r>
        <w:rPr>
          <w:rFonts w:ascii="Times New Roman" w:eastAsia="Times New Roman" w:hAnsi="Times New Roman"/>
          <w:sz w:val="24"/>
          <w:szCs w:val="24"/>
        </w:rPr>
        <w:t>2.2.3</w:t>
      </w:r>
      <w:r>
        <w:rPr>
          <w:rFonts w:ascii="Times New Roman" w:eastAsia="Times New Roman" w:hAnsi="Times New Roman"/>
          <w:sz w:val="24"/>
          <w:szCs w:val="24"/>
        </w:rPr>
        <w:tab/>
        <w:t>Performs other related duties which may be directed by the MEC.</w:t>
      </w:r>
    </w:p>
    <w:p w14:paraId="39656B94" w14:textId="77777777" w:rsidR="00015491" w:rsidRDefault="00015491" w:rsidP="00A25DCB">
      <w:pPr>
        <w:pStyle w:val="Heading4"/>
        <w:spacing w:before="0" w:after="0" w:line="240" w:lineRule="auto"/>
        <w:jc w:val="both"/>
        <w:rPr>
          <w:rFonts w:ascii="Times New Roman" w:hAnsi="Times New Roman"/>
          <w:sz w:val="24"/>
          <w:szCs w:val="24"/>
          <w:lang w:val="en-US"/>
        </w:rPr>
      </w:pPr>
    </w:p>
    <w:p w14:paraId="262EDBCE" w14:textId="31006A54" w:rsidR="00A25DCB" w:rsidRPr="005A0E38" w:rsidRDefault="00943B72" w:rsidP="00A25DCB">
      <w:pPr>
        <w:pStyle w:val="Heading4"/>
        <w:spacing w:before="0" w:after="0" w:line="240" w:lineRule="auto"/>
        <w:jc w:val="both"/>
        <w:rPr>
          <w:rFonts w:ascii="Times New Roman" w:hAnsi="Times New Roman"/>
          <w:sz w:val="24"/>
          <w:szCs w:val="24"/>
        </w:rPr>
      </w:pPr>
      <w:r>
        <w:rPr>
          <w:rFonts w:ascii="Times New Roman" w:hAnsi="Times New Roman"/>
          <w:sz w:val="24"/>
          <w:szCs w:val="24"/>
          <w:lang w:val="en-US"/>
        </w:rPr>
        <w:t>2.3</w:t>
      </w:r>
      <w:r w:rsidR="00A25DCB" w:rsidRPr="005A0E38">
        <w:rPr>
          <w:rFonts w:ascii="Times New Roman" w:hAnsi="Times New Roman"/>
          <w:sz w:val="24"/>
          <w:szCs w:val="24"/>
        </w:rPr>
        <w:tab/>
        <w:t>Meetings</w:t>
      </w:r>
    </w:p>
    <w:p w14:paraId="70DB4CF8" w14:textId="77777777" w:rsidR="009D78E3" w:rsidRDefault="009D78E3" w:rsidP="009B0084">
      <w:pPr>
        <w:spacing w:after="0" w:line="240" w:lineRule="auto"/>
        <w:ind w:left="720"/>
        <w:jc w:val="both"/>
        <w:rPr>
          <w:rFonts w:ascii="Times New Roman" w:hAnsi="Times New Roman"/>
          <w:sz w:val="24"/>
          <w:szCs w:val="24"/>
          <w:lang w:eastAsia="x-none"/>
        </w:rPr>
      </w:pPr>
    </w:p>
    <w:p w14:paraId="729BC447" w14:textId="0B242C1F" w:rsidR="00F9456F" w:rsidRPr="009B0084" w:rsidRDefault="00943B72" w:rsidP="006A62D7">
      <w:pPr>
        <w:spacing w:after="0" w:line="240" w:lineRule="auto"/>
        <w:ind w:left="720" w:right="-720"/>
        <w:jc w:val="both"/>
        <w:rPr>
          <w:rFonts w:ascii="Times New Roman" w:hAnsi="Times New Roman"/>
          <w:sz w:val="24"/>
          <w:szCs w:val="24"/>
          <w:lang w:eastAsia="x-none"/>
        </w:rPr>
      </w:pPr>
      <w:r w:rsidRPr="00B53422">
        <w:rPr>
          <w:rFonts w:ascii="Times New Roman" w:hAnsi="Times New Roman"/>
          <w:sz w:val="24"/>
          <w:szCs w:val="24"/>
          <w:lang w:eastAsia="x-none"/>
        </w:rPr>
        <w:t>Me</w:t>
      </w:r>
      <w:r>
        <w:rPr>
          <w:rFonts w:ascii="Times New Roman" w:hAnsi="Times New Roman"/>
          <w:sz w:val="24"/>
          <w:szCs w:val="24"/>
          <w:lang w:eastAsia="x-none"/>
        </w:rPr>
        <w:t>ets as necessary, maintains a permanent record of its proceedings, and reports to the MEC.</w:t>
      </w:r>
    </w:p>
    <w:sectPr w:rsidR="00F9456F" w:rsidRPr="009B0084"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683EA7" w:rsidRDefault="00683EA7">
      <w:pPr>
        <w:spacing w:after="0" w:line="240" w:lineRule="auto"/>
      </w:pPr>
      <w:r>
        <w:separator/>
      </w:r>
    </w:p>
  </w:endnote>
  <w:endnote w:type="continuationSeparator" w:id="0">
    <w:p w14:paraId="6650D135" w14:textId="77777777" w:rsidR="00683EA7" w:rsidRDefault="006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0" w:name="_iDocIDFieldb93ab9fb-e019-439c-ae0f-81fe"/>
    <w:r>
      <w:t>212771v1 100-5000</w:t>
    </w:r>
    <w:bookmarkEnd w:id="10"/>
  </w:p>
  <w:p w14:paraId="110B85CE" w14:textId="77777777" w:rsidR="00ED5734" w:rsidRDefault="00AE2111" w:rsidP="00832943">
    <w:pPr>
      <w:pStyle w:val="DocIDStyle"/>
    </w:pPr>
    <w:r>
      <w:fldChar w:fldCharType="begin"/>
    </w:r>
    <w:r>
      <w:instrText xml:space="preserve"> DOCPROPERTY DOCXDOCID DMS=NetDocuments Format=&lt;&lt;ID&gt;&gt;v&lt;&lt;VER&gt;&gt; PRESERVELOCATION \* MERGEFORMAT </w:instrText>
    </w:r>
    <w:r>
      <w:fldChar w:fldCharType="separate"/>
    </w:r>
    <w:r w:rsidR="009D78E3">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1AAF8DB1"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E1463A">
      <w:rPr>
        <w:rFonts w:ascii="Times New Roman" w:hAnsi="Times New Roman"/>
        <w:sz w:val="20"/>
        <w:szCs w:val="20"/>
      </w:rPr>
      <w:t>10 Bylaws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C27717">
      <w:rPr>
        <w:rFonts w:ascii="Times New Roman" w:hAnsi="Times New Roman"/>
        <w:bCs/>
        <w:noProof/>
        <w:sz w:val="20"/>
        <w:szCs w:val="20"/>
      </w:rPr>
      <w:t>2</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C27717">
      <w:rPr>
        <w:rFonts w:ascii="Times New Roman" w:hAnsi="Times New Roman"/>
        <w:bCs/>
        <w:noProof/>
        <w:sz w:val="20"/>
        <w:szCs w:val="20"/>
      </w:rPr>
      <w:t>2</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7082E50D"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943B72">
      <w:rPr>
        <w:rFonts w:ascii="Times New Roman" w:hAnsi="Times New Roman"/>
        <w:sz w:val="20"/>
        <w:szCs w:val="20"/>
      </w:rPr>
      <w:t>10</w:t>
    </w:r>
    <w:r w:rsidR="004F73AA">
      <w:rPr>
        <w:rFonts w:ascii="Times New Roman" w:hAnsi="Times New Roman"/>
        <w:sz w:val="20"/>
        <w:szCs w:val="20"/>
      </w:rPr>
      <w:t xml:space="preserve"> </w:t>
    </w:r>
    <w:r w:rsidR="00943B72">
      <w:rPr>
        <w:rFonts w:ascii="Times New Roman" w:hAnsi="Times New Roman"/>
        <w:sz w:val="20"/>
        <w:szCs w:val="20"/>
      </w:rPr>
      <w:t xml:space="preserve">Bylaws </w:t>
    </w:r>
    <w:r w:rsidR="004F73AA">
      <w:rPr>
        <w:rFonts w:ascii="Times New Roman" w:hAnsi="Times New Roman"/>
        <w:sz w:val="20"/>
        <w:szCs w:val="20"/>
      </w:rPr>
      <w:t>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C27717">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C27717">
      <w:rPr>
        <w:rFonts w:ascii="Times New Roman" w:hAnsi="Times New Roman"/>
        <w:bCs/>
        <w:noProof/>
        <w:sz w:val="20"/>
        <w:szCs w:val="20"/>
      </w:rPr>
      <w:t>2</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683EA7" w:rsidRDefault="00683EA7">
      <w:pPr>
        <w:spacing w:after="0" w:line="240" w:lineRule="auto"/>
      </w:pPr>
      <w:r>
        <w:separator/>
      </w:r>
    </w:p>
  </w:footnote>
  <w:footnote w:type="continuationSeparator" w:id="0">
    <w:p w14:paraId="7411B8D9" w14:textId="77777777" w:rsidR="00683EA7" w:rsidRDefault="0068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7210" w14:textId="77777777" w:rsidR="00AE2111" w:rsidRDefault="00AE2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11" w:name="_GoBack"/>
    <w:r w:rsidRPr="008A24FF">
      <w:rPr>
        <w:noProof/>
        <w:snapToGrid w:val="0"/>
        <w:color w:val="000000"/>
        <w:sz w:val="24"/>
      </w:rPr>
      <w:drawing>
        <wp:anchor distT="0" distB="0" distL="114300" distR="114300" simplePos="0" relativeHeight="251658240" behindDoc="1" locked="0" layoutInCell="1" allowOverlap="1" wp14:anchorId="26082BAF" wp14:editId="48657FEC">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11"/>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5A819733"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4144F1">
      <w:rPr>
        <w:rFonts w:ascii="Times New Roman" w:hAnsi="Times New Roman"/>
        <w:sz w:val="20"/>
        <w:szCs w:val="20"/>
      </w:rPr>
      <w:t>07/07/20</w:t>
    </w:r>
  </w:p>
  <w:p w14:paraId="42EF2E76" w14:textId="7E0FCAD6"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Supersedes: </w:t>
    </w:r>
    <w:r w:rsidR="004144F1">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5"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2"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4"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8"/>
  </w:num>
  <w:num w:numId="5">
    <w:abstractNumId w:val="9"/>
  </w:num>
  <w:num w:numId="6">
    <w:abstractNumId w:val="58"/>
  </w:num>
  <w:num w:numId="7">
    <w:abstractNumId w:val="33"/>
  </w:num>
  <w:num w:numId="8">
    <w:abstractNumId w:val="32"/>
  </w:num>
  <w:num w:numId="9">
    <w:abstractNumId w:val="18"/>
  </w:num>
  <w:num w:numId="10">
    <w:abstractNumId w:val="55"/>
  </w:num>
  <w:num w:numId="11">
    <w:abstractNumId w:val="43"/>
  </w:num>
  <w:num w:numId="12">
    <w:abstractNumId w:val="54"/>
  </w:num>
  <w:num w:numId="13">
    <w:abstractNumId w:val="41"/>
  </w:num>
  <w:num w:numId="14">
    <w:abstractNumId w:val="56"/>
  </w:num>
  <w:num w:numId="15">
    <w:abstractNumId w:val="57"/>
  </w:num>
  <w:num w:numId="16">
    <w:abstractNumId w:val="42"/>
  </w:num>
  <w:num w:numId="17">
    <w:abstractNumId w:val="22"/>
  </w:num>
  <w:num w:numId="18">
    <w:abstractNumId w:val="29"/>
  </w:num>
  <w:num w:numId="19">
    <w:abstractNumId w:val="19"/>
  </w:num>
  <w:num w:numId="20">
    <w:abstractNumId w:val="8"/>
  </w:num>
  <w:num w:numId="21">
    <w:abstractNumId w:val="52"/>
  </w:num>
  <w:num w:numId="22">
    <w:abstractNumId w:val="20"/>
  </w:num>
  <w:num w:numId="23">
    <w:abstractNumId w:val="30"/>
  </w:num>
  <w:num w:numId="24">
    <w:abstractNumId w:val="3"/>
  </w:num>
  <w:num w:numId="25">
    <w:abstractNumId w:val="47"/>
  </w:num>
  <w:num w:numId="26">
    <w:abstractNumId w:val="1"/>
  </w:num>
  <w:num w:numId="27">
    <w:abstractNumId w:val="7"/>
  </w:num>
  <w:num w:numId="28">
    <w:abstractNumId w:val="21"/>
  </w:num>
  <w:num w:numId="29">
    <w:abstractNumId w:val="40"/>
  </w:num>
  <w:num w:numId="30">
    <w:abstractNumId w:val="2"/>
  </w:num>
  <w:num w:numId="31">
    <w:abstractNumId w:val="46"/>
  </w:num>
  <w:num w:numId="32">
    <w:abstractNumId w:val="49"/>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8"/>
  </w:num>
  <w:num w:numId="43">
    <w:abstractNumId w:val="45"/>
  </w:num>
  <w:num w:numId="44">
    <w:abstractNumId w:val="10"/>
  </w:num>
  <w:num w:numId="45">
    <w:abstractNumId w:val="6"/>
  </w:num>
  <w:num w:numId="46">
    <w:abstractNumId w:val="17"/>
  </w:num>
  <w:num w:numId="47">
    <w:abstractNumId w:val="0"/>
  </w:num>
  <w:num w:numId="48">
    <w:abstractNumId w:val="35"/>
  </w:num>
  <w:num w:numId="49">
    <w:abstractNumId w:val="44"/>
  </w:num>
  <w:num w:numId="50">
    <w:abstractNumId w:val="25"/>
  </w:num>
  <w:num w:numId="51">
    <w:abstractNumId w:val="13"/>
  </w:num>
  <w:num w:numId="52">
    <w:abstractNumId w:val="39"/>
  </w:num>
  <w:num w:numId="53">
    <w:abstractNumId w:val="34"/>
  </w:num>
  <w:num w:numId="54">
    <w:abstractNumId w:val="24"/>
  </w:num>
  <w:num w:numId="55">
    <w:abstractNumId w:val="50"/>
  </w:num>
  <w:num w:numId="56">
    <w:abstractNumId w:val="26"/>
  </w:num>
  <w:num w:numId="57">
    <w:abstractNumId w:val="51"/>
  </w:num>
  <w:num w:numId="58">
    <w:abstractNumId w:val="53"/>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15491"/>
    <w:rsid w:val="00065665"/>
    <w:rsid w:val="00071658"/>
    <w:rsid w:val="000A0E70"/>
    <w:rsid w:val="000B35BD"/>
    <w:rsid w:val="001719BB"/>
    <w:rsid w:val="00174D29"/>
    <w:rsid w:val="0018690E"/>
    <w:rsid w:val="00186E59"/>
    <w:rsid w:val="001B2DAC"/>
    <w:rsid w:val="001B6403"/>
    <w:rsid w:val="001D1A2C"/>
    <w:rsid w:val="001E29FE"/>
    <w:rsid w:val="00221CA5"/>
    <w:rsid w:val="002301DF"/>
    <w:rsid w:val="00247927"/>
    <w:rsid w:val="00347336"/>
    <w:rsid w:val="00397B39"/>
    <w:rsid w:val="003C39C3"/>
    <w:rsid w:val="00407C6D"/>
    <w:rsid w:val="004144F1"/>
    <w:rsid w:val="00416C0C"/>
    <w:rsid w:val="00440501"/>
    <w:rsid w:val="004512CB"/>
    <w:rsid w:val="00463F76"/>
    <w:rsid w:val="00482E1D"/>
    <w:rsid w:val="004F1B9F"/>
    <w:rsid w:val="004F73AA"/>
    <w:rsid w:val="005549F8"/>
    <w:rsid w:val="00557BDD"/>
    <w:rsid w:val="0056285E"/>
    <w:rsid w:val="00563347"/>
    <w:rsid w:val="005B6D67"/>
    <w:rsid w:val="005E1B7D"/>
    <w:rsid w:val="005E4E03"/>
    <w:rsid w:val="00602540"/>
    <w:rsid w:val="00652B9B"/>
    <w:rsid w:val="00683EA7"/>
    <w:rsid w:val="00691624"/>
    <w:rsid w:val="006A62D7"/>
    <w:rsid w:val="006C1532"/>
    <w:rsid w:val="006E15E0"/>
    <w:rsid w:val="007176DB"/>
    <w:rsid w:val="00790CBD"/>
    <w:rsid w:val="007C4634"/>
    <w:rsid w:val="00800F3F"/>
    <w:rsid w:val="00802190"/>
    <w:rsid w:val="00832943"/>
    <w:rsid w:val="00854447"/>
    <w:rsid w:val="008629A3"/>
    <w:rsid w:val="00911359"/>
    <w:rsid w:val="0091561F"/>
    <w:rsid w:val="00943B72"/>
    <w:rsid w:val="00951E56"/>
    <w:rsid w:val="00983F9B"/>
    <w:rsid w:val="009A5591"/>
    <w:rsid w:val="009B0084"/>
    <w:rsid w:val="009D78E3"/>
    <w:rsid w:val="009F3C10"/>
    <w:rsid w:val="00A25DCB"/>
    <w:rsid w:val="00A41BDE"/>
    <w:rsid w:val="00A51D44"/>
    <w:rsid w:val="00A857B1"/>
    <w:rsid w:val="00A91074"/>
    <w:rsid w:val="00AA54FE"/>
    <w:rsid w:val="00AE2111"/>
    <w:rsid w:val="00B07DF0"/>
    <w:rsid w:val="00B36650"/>
    <w:rsid w:val="00B409EF"/>
    <w:rsid w:val="00B7011F"/>
    <w:rsid w:val="00B845CE"/>
    <w:rsid w:val="00B93C13"/>
    <w:rsid w:val="00B958EF"/>
    <w:rsid w:val="00C11933"/>
    <w:rsid w:val="00C20D6E"/>
    <w:rsid w:val="00C27717"/>
    <w:rsid w:val="00C33882"/>
    <w:rsid w:val="00C81D64"/>
    <w:rsid w:val="00C82331"/>
    <w:rsid w:val="00CA1697"/>
    <w:rsid w:val="00CB43BB"/>
    <w:rsid w:val="00D63685"/>
    <w:rsid w:val="00DA1CA6"/>
    <w:rsid w:val="00DD63E8"/>
    <w:rsid w:val="00DF2EA7"/>
    <w:rsid w:val="00E1463A"/>
    <w:rsid w:val="00E16DD7"/>
    <w:rsid w:val="00E4472E"/>
    <w:rsid w:val="00E523ED"/>
    <w:rsid w:val="00E82514"/>
    <w:rsid w:val="00E8332A"/>
    <w:rsid w:val="00ED5734"/>
    <w:rsid w:val="00EE52F5"/>
    <w:rsid w:val="00F342D9"/>
    <w:rsid w:val="00F9456F"/>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026F-0AED-455F-B642-26549AF5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2018-11-27T22:13:00Z</dcterms:created>
  <dcterms:modified xsi:type="dcterms:W3CDTF">2022-06-22T14:22:00Z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